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FACB3" w14:textId="3EE00BBF" w:rsidR="00EE316F" w:rsidRPr="00FE6EBE" w:rsidRDefault="00CB79FD" w:rsidP="00D41A47">
      <w:pPr>
        <w:pStyle w:val="BodyText"/>
        <w:spacing w:after="0" w:line="240" w:lineRule="auto"/>
        <w:ind w:firstLine="426"/>
        <w:rPr>
          <w:rFonts w:ascii="Verdana" w:hAnsi="Verdana" w:cs="Arial"/>
          <w:b/>
          <w:lang w:val="bg-BG"/>
        </w:rPr>
      </w:pPr>
      <w:r w:rsidRPr="00FE6EBE">
        <w:rPr>
          <w:rFonts w:ascii="Verdana" w:hAnsi="Verdana"/>
          <w:b/>
          <w:spacing w:val="48"/>
          <w:lang w:val="bg-BG"/>
        </w:rPr>
        <w:t>Обява за събиране на оферти по чл.20, ал.3 от ЗОП</w:t>
      </w:r>
      <w:r w:rsidRPr="00FE6EBE">
        <w:rPr>
          <w:rFonts w:ascii="Verdana" w:hAnsi="Verdana"/>
          <w:b/>
          <w:spacing w:val="48"/>
          <w:lang w:val="ru-RU"/>
        </w:rPr>
        <w:t xml:space="preserve"> - </w:t>
      </w:r>
      <w:r w:rsidR="00F537BD">
        <w:rPr>
          <w:rFonts w:ascii="Verdana" w:hAnsi="Verdana"/>
          <w:b/>
          <w:spacing w:val="48"/>
          <w:lang w:val="bg-BG"/>
        </w:rPr>
        <w:t>468</w:t>
      </w:r>
      <w:r w:rsidR="00F537BD" w:rsidRPr="00D41A47">
        <w:rPr>
          <w:rFonts w:ascii="Verdana" w:hAnsi="Verdana"/>
          <w:b/>
          <w:spacing w:val="48"/>
          <w:lang w:val="en-US"/>
        </w:rPr>
        <w:t>62</w:t>
      </w:r>
      <w:r w:rsidR="00FE6EBE" w:rsidRPr="00FE6EBE">
        <w:rPr>
          <w:rFonts w:ascii="Verdana" w:hAnsi="Verdana"/>
          <w:b/>
          <w:spacing w:val="48"/>
          <w:lang w:val="bg-BG"/>
        </w:rPr>
        <w:t>/</w:t>
      </w:r>
      <w:r w:rsidR="00FE6EBE" w:rsidRPr="00FE6EBE">
        <w:rPr>
          <w:rFonts w:ascii="Verdana" w:hAnsi="Verdana"/>
          <w:b/>
          <w:spacing w:val="48"/>
          <w:lang w:val="en-US"/>
        </w:rPr>
        <w:t>HZ</w:t>
      </w:r>
      <w:r w:rsidR="00F537BD" w:rsidRPr="00D41A47">
        <w:rPr>
          <w:rFonts w:ascii="Verdana" w:hAnsi="Verdana"/>
          <w:b/>
          <w:spacing w:val="48"/>
          <w:lang w:val="en-US"/>
        </w:rPr>
        <w:t>-44</w:t>
      </w:r>
      <w:r w:rsidR="00FE6EBE" w:rsidRPr="00D41A47">
        <w:rPr>
          <w:rFonts w:ascii="Verdana" w:hAnsi="Verdana"/>
          <w:b/>
          <w:spacing w:val="48"/>
          <w:lang w:val="en-US"/>
        </w:rPr>
        <w:t>7</w:t>
      </w:r>
      <w:r w:rsidR="00F537BD" w:rsidRPr="00D41A47">
        <w:rPr>
          <w:rFonts w:ascii="Verdana" w:hAnsi="Verdana"/>
          <w:b/>
          <w:spacing w:val="48"/>
          <w:lang w:val="en-US"/>
        </w:rPr>
        <w:t>2</w:t>
      </w:r>
      <w:r w:rsidR="00FE6EBE" w:rsidRPr="00FE6EBE">
        <w:rPr>
          <w:rFonts w:ascii="Verdana" w:hAnsi="Verdana"/>
          <w:spacing w:val="48"/>
          <w:lang w:val="bg-BG"/>
        </w:rPr>
        <w:t xml:space="preserve"> и предмет </w:t>
      </w:r>
      <w:r w:rsidR="00F537BD" w:rsidRPr="00F537BD">
        <w:rPr>
          <w:rFonts w:ascii="Verdana" w:hAnsi="Verdana"/>
          <w:b/>
          <w:spacing w:val="48"/>
          <w:lang w:val="bg-BG"/>
        </w:rPr>
        <w:t>Доставка на бандажни колела за утаители</w:t>
      </w:r>
      <w:r w:rsidR="00FE6EBE" w:rsidRPr="00FE6EBE">
        <w:rPr>
          <w:rFonts w:ascii="Verdana" w:hAnsi="Verdana"/>
          <w:b/>
          <w:spacing w:val="48"/>
          <w:lang w:val="bg-BG"/>
        </w:rPr>
        <w:t xml:space="preserve"> </w:t>
      </w:r>
      <w:r w:rsidR="00FE6EBE">
        <w:rPr>
          <w:rFonts w:ascii="Verdana" w:hAnsi="Verdana"/>
          <w:b/>
          <w:spacing w:val="48"/>
          <w:lang w:val="bg-BG"/>
        </w:rPr>
        <w:t>-</w:t>
      </w:r>
      <w:r w:rsidRPr="00FE6EBE">
        <w:rPr>
          <w:rFonts w:ascii="Verdana" w:hAnsi="Verdana"/>
          <w:b/>
          <w:spacing w:val="48"/>
          <w:lang w:val="bg-BG"/>
        </w:rPr>
        <w:t>Приложения</w:t>
      </w:r>
      <w:r w:rsidR="00C473C8" w:rsidRPr="00FE6EBE">
        <w:rPr>
          <w:rFonts w:ascii="Verdana" w:hAnsi="Verdana"/>
          <w:b/>
          <w:spacing w:val="48"/>
          <w:lang w:val="bg-BG"/>
        </w:rPr>
        <w:t xml:space="preserve"> и </w:t>
      </w:r>
      <w:proofErr w:type="spellStart"/>
      <w:r w:rsidR="00C473C8" w:rsidRPr="00FE6EBE">
        <w:rPr>
          <w:rFonts w:ascii="Verdana" w:hAnsi="Verdana"/>
          <w:b/>
          <w:spacing w:val="48"/>
          <w:lang w:val="bg-BG"/>
        </w:rPr>
        <w:t>Проекто</w:t>
      </w:r>
      <w:proofErr w:type="spellEnd"/>
      <w:r w:rsidR="00C473C8" w:rsidRPr="00FE6EBE">
        <w:rPr>
          <w:rFonts w:ascii="Verdana" w:hAnsi="Verdana"/>
          <w:b/>
          <w:spacing w:val="48"/>
          <w:lang w:val="bg-BG"/>
        </w:rPr>
        <w:t>-договор</w:t>
      </w:r>
    </w:p>
    <w:p w14:paraId="2FEF963F" w14:textId="77777777" w:rsidR="00AD36CF" w:rsidRDefault="00AD36CF" w:rsidP="00D44A9E">
      <w:pPr>
        <w:ind w:left="624"/>
        <w:jc w:val="right"/>
        <w:rPr>
          <w:rFonts w:ascii="Verdana" w:hAnsi="Verdana"/>
          <w:bCs/>
          <w:sz w:val="20"/>
          <w:szCs w:val="20"/>
        </w:rPr>
      </w:pPr>
      <w:r w:rsidRPr="00FE6EBE">
        <w:rPr>
          <w:rFonts w:ascii="Verdana" w:hAnsi="Verdana"/>
          <w:bCs/>
          <w:sz w:val="20"/>
          <w:szCs w:val="20"/>
        </w:rPr>
        <w:t>Образец</w:t>
      </w:r>
    </w:p>
    <w:p w14:paraId="7B5CC36A" w14:textId="731CA357" w:rsidR="007944E6" w:rsidRDefault="007944E6" w:rsidP="00D41A47">
      <w:pPr>
        <w:jc w:val="both"/>
        <w:rPr>
          <w:rFonts w:ascii="Verdana" w:hAnsi="Verdana"/>
          <w:b/>
          <w:sz w:val="20"/>
          <w:szCs w:val="20"/>
        </w:rPr>
      </w:pPr>
      <w:r w:rsidRPr="007944E6">
        <w:rPr>
          <w:rFonts w:ascii="Verdana" w:hAnsi="Verdana"/>
          <w:b/>
          <w:sz w:val="20"/>
          <w:szCs w:val="20"/>
        </w:rPr>
        <w:t>Ценов</w:t>
      </w:r>
      <w:r w:rsidR="00F537BD">
        <w:rPr>
          <w:rFonts w:ascii="Verdana" w:hAnsi="Verdana"/>
          <w:b/>
          <w:sz w:val="20"/>
          <w:szCs w:val="20"/>
        </w:rPr>
        <w:t>а таблица</w:t>
      </w:r>
    </w:p>
    <w:tbl>
      <w:tblPr>
        <w:tblStyle w:val="TableGrid"/>
        <w:tblW w:w="10207"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6"/>
        <w:gridCol w:w="1701"/>
      </w:tblGrid>
      <w:tr w:rsidR="00F537BD" w:rsidRPr="0074686C" w14:paraId="09240AD3" w14:textId="77777777" w:rsidTr="0074686C">
        <w:trPr>
          <w:trHeight w:val="337"/>
        </w:trPr>
        <w:tc>
          <w:tcPr>
            <w:tcW w:w="8506" w:type="dxa"/>
            <w:tcBorders>
              <w:top w:val="single" w:sz="4" w:space="0" w:color="auto"/>
              <w:left w:val="single" w:sz="4" w:space="0" w:color="auto"/>
              <w:bottom w:val="single" w:sz="4" w:space="0" w:color="auto"/>
              <w:right w:val="single" w:sz="4" w:space="0" w:color="auto"/>
            </w:tcBorders>
          </w:tcPr>
          <w:p w14:paraId="0C04AC28" w14:textId="77777777" w:rsidR="00F537BD" w:rsidRPr="0074686C" w:rsidRDefault="00F537BD" w:rsidP="00F537BD">
            <w:pPr>
              <w:rPr>
                <w:rFonts w:ascii="Verdana" w:hAnsi="Verdana"/>
                <w:bCs/>
                <w:sz w:val="18"/>
                <w:szCs w:val="18"/>
              </w:rPr>
            </w:pPr>
          </w:p>
          <w:p w14:paraId="2A4D2B76" w14:textId="77777777" w:rsidR="00F537BD" w:rsidRPr="0074686C" w:rsidRDefault="00F537BD" w:rsidP="00F537BD">
            <w:pPr>
              <w:jc w:val="center"/>
              <w:rPr>
                <w:rFonts w:ascii="Verdana" w:hAnsi="Verdana"/>
                <w:bCs/>
                <w:sz w:val="18"/>
                <w:szCs w:val="18"/>
              </w:rPr>
            </w:pPr>
            <w:r w:rsidRPr="0074686C">
              <w:rPr>
                <w:rFonts w:ascii="Verdana" w:hAnsi="Verdana"/>
                <w:bCs/>
                <w:sz w:val="18"/>
                <w:szCs w:val="18"/>
              </w:rPr>
              <w:t>Описание</w:t>
            </w:r>
          </w:p>
        </w:tc>
        <w:tc>
          <w:tcPr>
            <w:tcW w:w="1701" w:type="dxa"/>
            <w:tcBorders>
              <w:top w:val="single" w:sz="4" w:space="0" w:color="auto"/>
              <w:left w:val="single" w:sz="4" w:space="0" w:color="auto"/>
              <w:bottom w:val="single" w:sz="4" w:space="0" w:color="auto"/>
              <w:right w:val="single" w:sz="4" w:space="0" w:color="auto"/>
            </w:tcBorders>
          </w:tcPr>
          <w:p w14:paraId="3F891629" w14:textId="6620C6EA" w:rsidR="00F537BD" w:rsidRPr="0074686C" w:rsidRDefault="00D41A47" w:rsidP="00D41A47">
            <w:pPr>
              <w:pStyle w:val="20"/>
              <w:shd w:val="clear" w:color="auto" w:fill="auto"/>
              <w:spacing w:line="264" w:lineRule="exact"/>
              <w:ind w:left="-102" w:right="-140"/>
              <w:jc w:val="center"/>
              <w:rPr>
                <w:rFonts w:ascii="Verdana" w:hAnsi="Verdana"/>
                <w:bCs/>
                <w:sz w:val="18"/>
                <w:szCs w:val="18"/>
              </w:rPr>
            </w:pPr>
            <w:r w:rsidRPr="0074686C">
              <w:rPr>
                <w:rStyle w:val="21"/>
                <w:rFonts w:ascii="Verdana" w:hAnsi="Verdana"/>
                <w:b w:val="0"/>
                <w:sz w:val="18"/>
                <w:szCs w:val="18"/>
              </w:rPr>
              <w:t xml:space="preserve">Ед. </w:t>
            </w:r>
            <w:r w:rsidR="00F537BD" w:rsidRPr="0074686C">
              <w:rPr>
                <w:rStyle w:val="21"/>
                <w:rFonts w:ascii="Verdana" w:hAnsi="Verdana"/>
                <w:b w:val="0"/>
                <w:sz w:val="18"/>
                <w:szCs w:val="18"/>
              </w:rPr>
              <w:t>цена</w:t>
            </w:r>
            <w:r w:rsidR="00F537BD" w:rsidRPr="0074686C">
              <w:rPr>
                <w:rStyle w:val="21"/>
                <w:rFonts w:ascii="Verdana" w:hAnsi="Verdana"/>
                <w:b w:val="0"/>
                <w:sz w:val="18"/>
                <w:szCs w:val="18"/>
                <w:lang w:val="ru-RU"/>
              </w:rPr>
              <w:t>,</w:t>
            </w:r>
            <w:r w:rsidR="00F537BD" w:rsidRPr="0074686C">
              <w:rPr>
                <w:rStyle w:val="21"/>
                <w:rFonts w:ascii="Verdana" w:hAnsi="Verdana"/>
                <w:b w:val="0"/>
                <w:sz w:val="18"/>
                <w:szCs w:val="18"/>
              </w:rPr>
              <w:t xml:space="preserve"> </w:t>
            </w:r>
            <w:r w:rsidRPr="0074686C">
              <w:rPr>
                <w:rStyle w:val="21"/>
                <w:rFonts w:ascii="Verdana" w:hAnsi="Verdana"/>
                <w:b w:val="0"/>
                <w:sz w:val="18"/>
                <w:szCs w:val="18"/>
              </w:rPr>
              <w:t>лв.</w:t>
            </w:r>
            <w:r w:rsidR="00F537BD" w:rsidRPr="0074686C">
              <w:rPr>
                <w:rStyle w:val="21"/>
                <w:rFonts w:ascii="Verdana" w:hAnsi="Verdana"/>
                <w:b w:val="0"/>
                <w:sz w:val="18"/>
                <w:szCs w:val="18"/>
              </w:rPr>
              <w:t>, без ДДС, за доставка на 1</w:t>
            </w:r>
            <w:r w:rsidRPr="0074686C">
              <w:rPr>
                <w:rStyle w:val="21"/>
                <w:rFonts w:ascii="Verdana" w:hAnsi="Verdana"/>
                <w:b w:val="0"/>
                <w:sz w:val="18"/>
                <w:szCs w:val="18"/>
              </w:rPr>
              <w:t xml:space="preserve"> бр.</w:t>
            </w:r>
          </w:p>
        </w:tc>
      </w:tr>
      <w:tr w:rsidR="00F537BD" w:rsidRPr="0074686C" w14:paraId="2DDE068F" w14:textId="77777777" w:rsidTr="0074686C">
        <w:tc>
          <w:tcPr>
            <w:tcW w:w="8506" w:type="dxa"/>
            <w:tcBorders>
              <w:top w:val="single" w:sz="4" w:space="0" w:color="auto"/>
              <w:left w:val="single" w:sz="4" w:space="0" w:color="auto"/>
              <w:bottom w:val="single" w:sz="4" w:space="0" w:color="auto"/>
              <w:right w:val="single" w:sz="4" w:space="0" w:color="auto"/>
            </w:tcBorders>
          </w:tcPr>
          <w:p w14:paraId="46BFF1A8" w14:textId="77777777"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hAnsi="Verdana"/>
                <w:bCs/>
                <w:sz w:val="18"/>
                <w:szCs w:val="18"/>
                <w:lang w:val="bg-BG" w:bidi="bg-BG"/>
              </w:rPr>
              <w:t xml:space="preserve">1. Бандажно колело </w:t>
            </w:r>
          </w:p>
          <w:p w14:paraId="4CA68BED" w14:textId="77777777" w:rsidR="00F537BD" w:rsidRPr="0074686C" w:rsidRDefault="00F537BD" w:rsidP="00F537BD">
            <w:pPr>
              <w:pStyle w:val="BodyText"/>
              <w:spacing w:after="0"/>
              <w:rPr>
                <w:rFonts w:ascii="Verdana" w:eastAsiaTheme="majorEastAsia" w:hAnsi="Verdana"/>
                <w:bCs/>
                <w:iCs/>
                <w:sz w:val="18"/>
                <w:szCs w:val="18"/>
                <w:lang w:val="bg-BG" w:bidi="bg-BG"/>
              </w:rPr>
            </w:pPr>
            <w:r w:rsidRPr="0074686C">
              <w:rPr>
                <w:rFonts w:ascii="Verdana" w:eastAsiaTheme="majorEastAsia" w:hAnsi="Verdana"/>
                <w:bCs/>
                <w:iCs/>
                <w:sz w:val="18"/>
                <w:szCs w:val="18"/>
                <w:lang w:val="bg-BG" w:bidi="bg-BG"/>
              </w:rPr>
              <w:t xml:space="preserve">Материал – </w:t>
            </w:r>
            <w:proofErr w:type="spellStart"/>
            <w:r w:rsidRPr="0074686C">
              <w:rPr>
                <w:rFonts w:ascii="Verdana" w:eastAsiaTheme="majorEastAsia" w:hAnsi="Verdana"/>
                <w:bCs/>
                <w:iCs/>
                <w:sz w:val="18"/>
                <w:szCs w:val="18"/>
                <w:lang w:bidi="bg-BG"/>
              </w:rPr>
              <w:t>Vulkollan</w:t>
            </w:r>
            <w:proofErr w:type="spellEnd"/>
          </w:p>
          <w:p w14:paraId="2C52F165" w14:textId="77777777" w:rsidR="00F537BD" w:rsidRPr="0074686C" w:rsidRDefault="00F537BD" w:rsidP="00F537BD">
            <w:pPr>
              <w:pStyle w:val="BodyText"/>
              <w:spacing w:after="0"/>
              <w:rPr>
                <w:rFonts w:ascii="Verdana" w:eastAsiaTheme="majorEastAsia" w:hAnsi="Verdana"/>
                <w:bCs/>
                <w:iCs/>
                <w:sz w:val="18"/>
                <w:szCs w:val="18"/>
                <w:lang w:val="bg-BG" w:bidi="bg-BG"/>
              </w:rPr>
            </w:pPr>
            <w:r w:rsidRPr="0074686C">
              <w:rPr>
                <w:rFonts w:ascii="Verdana" w:eastAsiaTheme="majorEastAsia" w:hAnsi="Verdana"/>
                <w:bCs/>
                <w:iCs/>
                <w:sz w:val="18"/>
                <w:szCs w:val="18"/>
                <w:lang w:val="bg-BG" w:bidi="bg-BG"/>
              </w:rPr>
              <w:t>Външен диаметър: 415 мм</w:t>
            </w:r>
          </w:p>
          <w:p w14:paraId="0503718F" w14:textId="3B87E3F3" w:rsidR="00F537BD" w:rsidRPr="0074686C" w:rsidRDefault="00F537BD" w:rsidP="00F537BD">
            <w:pPr>
              <w:pStyle w:val="BodyText"/>
              <w:spacing w:after="0"/>
              <w:rPr>
                <w:rFonts w:ascii="Verdana" w:eastAsiaTheme="majorEastAsia" w:hAnsi="Verdana"/>
                <w:bCs/>
                <w:iCs/>
                <w:sz w:val="18"/>
                <w:szCs w:val="18"/>
                <w:lang w:val="bg-BG" w:bidi="bg-BG"/>
              </w:rPr>
            </w:pPr>
            <w:r w:rsidRPr="0074686C">
              <w:rPr>
                <w:rFonts w:ascii="Verdana" w:eastAsiaTheme="majorEastAsia" w:hAnsi="Verdana"/>
                <w:bCs/>
                <w:iCs/>
                <w:sz w:val="18"/>
                <w:szCs w:val="18"/>
                <w:lang w:val="bg-BG" w:bidi="bg-BG"/>
              </w:rPr>
              <w:t>Вътрешен диаметър: 275</w:t>
            </w:r>
            <w:r w:rsidR="00E23937">
              <w:rPr>
                <w:rFonts w:ascii="Verdana" w:eastAsiaTheme="majorEastAsia" w:hAnsi="Verdana"/>
                <w:bCs/>
                <w:iCs/>
                <w:sz w:val="18"/>
                <w:szCs w:val="18"/>
                <w:lang w:val="bg-BG" w:bidi="bg-BG"/>
              </w:rPr>
              <w:t xml:space="preserve"> </w:t>
            </w:r>
            <w:r w:rsidRPr="0074686C">
              <w:rPr>
                <w:rFonts w:ascii="Verdana" w:eastAsiaTheme="majorEastAsia" w:hAnsi="Verdana"/>
                <w:bCs/>
                <w:iCs/>
                <w:sz w:val="18"/>
                <w:szCs w:val="18"/>
                <w:lang w:val="bg-BG" w:bidi="bg-BG"/>
              </w:rPr>
              <w:t>мм</w:t>
            </w:r>
          </w:p>
          <w:p w14:paraId="70282176" w14:textId="34335809"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Широчина на колелото: 150</w:t>
            </w:r>
            <w:r w:rsidR="00E23937">
              <w:rPr>
                <w:rFonts w:ascii="Verdana" w:eastAsiaTheme="majorEastAsia" w:hAnsi="Verdana"/>
                <w:bCs/>
                <w:iCs/>
                <w:sz w:val="18"/>
                <w:szCs w:val="18"/>
                <w:lang w:val="ru-RU" w:bidi="bg-BG"/>
              </w:rPr>
              <w:t xml:space="preserve"> </w:t>
            </w:r>
            <w:r w:rsidRPr="0074686C">
              <w:rPr>
                <w:rFonts w:ascii="Verdana" w:eastAsiaTheme="majorEastAsia" w:hAnsi="Verdana"/>
                <w:bCs/>
                <w:iCs/>
                <w:sz w:val="18"/>
                <w:szCs w:val="18"/>
                <w:lang w:val="ru-RU" w:bidi="bg-BG"/>
              </w:rPr>
              <w:t>мм</w:t>
            </w:r>
          </w:p>
          <w:p w14:paraId="4E9893A4" w14:textId="772E41B2"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Дебелина на бандажното покритие: 45</w:t>
            </w:r>
            <w:r w:rsidR="00E23937">
              <w:rPr>
                <w:rFonts w:ascii="Verdana" w:eastAsiaTheme="majorEastAsia" w:hAnsi="Verdana"/>
                <w:bCs/>
                <w:iCs/>
                <w:sz w:val="18"/>
                <w:szCs w:val="18"/>
                <w:lang w:val="ru-RU" w:bidi="bg-BG"/>
              </w:rPr>
              <w:t xml:space="preserve"> </w:t>
            </w:r>
            <w:r w:rsidRPr="0074686C">
              <w:rPr>
                <w:rFonts w:ascii="Verdana" w:eastAsiaTheme="majorEastAsia" w:hAnsi="Verdana"/>
                <w:bCs/>
                <w:iCs/>
                <w:sz w:val="18"/>
                <w:szCs w:val="18"/>
                <w:lang w:val="ru-RU" w:bidi="bg-BG"/>
              </w:rPr>
              <w:t>мм</w:t>
            </w:r>
          </w:p>
          <w:p w14:paraId="4E64EA72" w14:textId="06FB8DD3"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Дебелина на джантата: 25</w:t>
            </w:r>
            <w:r w:rsidR="00E23937">
              <w:rPr>
                <w:rFonts w:ascii="Verdana" w:eastAsiaTheme="majorEastAsia" w:hAnsi="Verdana"/>
                <w:bCs/>
                <w:iCs/>
                <w:sz w:val="18"/>
                <w:szCs w:val="18"/>
                <w:lang w:val="ru-RU" w:bidi="bg-BG"/>
              </w:rPr>
              <w:t xml:space="preserve"> </w:t>
            </w:r>
            <w:r w:rsidRPr="0074686C">
              <w:rPr>
                <w:rFonts w:ascii="Verdana" w:eastAsiaTheme="majorEastAsia" w:hAnsi="Verdana"/>
                <w:bCs/>
                <w:iCs/>
                <w:sz w:val="18"/>
                <w:szCs w:val="18"/>
                <w:lang w:val="ru-RU" w:bidi="bg-BG"/>
              </w:rPr>
              <w:t>мм</w:t>
            </w:r>
          </w:p>
          <w:p w14:paraId="1082F886" w14:textId="7E338AF6"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Диаметър на главината: 160</w:t>
            </w:r>
            <w:r w:rsidR="00E23937">
              <w:rPr>
                <w:rFonts w:ascii="Verdana" w:eastAsiaTheme="majorEastAsia" w:hAnsi="Verdana"/>
                <w:bCs/>
                <w:iCs/>
                <w:sz w:val="18"/>
                <w:szCs w:val="18"/>
                <w:lang w:val="ru-RU" w:bidi="bg-BG"/>
              </w:rPr>
              <w:t xml:space="preserve"> </w:t>
            </w:r>
            <w:r w:rsidRPr="0074686C">
              <w:rPr>
                <w:rFonts w:ascii="Verdana" w:eastAsiaTheme="majorEastAsia" w:hAnsi="Verdana"/>
                <w:bCs/>
                <w:iCs/>
                <w:sz w:val="18"/>
                <w:szCs w:val="18"/>
                <w:lang w:val="ru-RU" w:bidi="bg-BG"/>
              </w:rPr>
              <w:t>мм</w:t>
            </w:r>
          </w:p>
          <w:p w14:paraId="0B84EFBE" w14:textId="77777777"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Джанта от стомана – заварена конструкция</w:t>
            </w:r>
          </w:p>
          <w:p w14:paraId="05EE154F" w14:textId="77777777" w:rsidR="00F537BD" w:rsidRPr="0074686C" w:rsidRDefault="00F537BD" w:rsidP="00F537BD">
            <w:pPr>
              <w:pStyle w:val="BodyText"/>
              <w:spacing w:after="0"/>
              <w:rPr>
                <w:rFonts w:ascii="Verdana" w:eastAsiaTheme="majorEastAsia" w:hAnsi="Verdana"/>
                <w:bCs/>
                <w:iCs/>
                <w:sz w:val="18"/>
                <w:szCs w:val="18"/>
                <w:lang w:val="ru-RU" w:bidi="bg-BG"/>
              </w:rPr>
            </w:pPr>
            <w:r w:rsidRPr="0074686C">
              <w:rPr>
                <w:rFonts w:ascii="Verdana" w:eastAsiaTheme="majorEastAsia" w:hAnsi="Verdana"/>
                <w:bCs/>
                <w:iCs/>
                <w:sz w:val="18"/>
                <w:szCs w:val="18"/>
                <w:lang w:val="ru-RU" w:bidi="bg-BG"/>
              </w:rPr>
              <w:t>Задвижване: Посредством джанта, 4 отвора ф17 за болтове М16, размер на делителната окръжност на свързващите болтове – 210мм</w:t>
            </w:r>
          </w:p>
        </w:tc>
        <w:tc>
          <w:tcPr>
            <w:tcW w:w="1701" w:type="dxa"/>
            <w:tcBorders>
              <w:top w:val="single" w:sz="4" w:space="0" w:color="auto"/>
              <w:left w:val="single" w:sz="4" w:space="0" w:color="auto"/>
              <w:bottom w:val="single" w:sz="4" w:space="0" w:color="auto"/>
              <w:right w:val="single" w:sz="4" w:space="0" w:color="auto"/>
            </w:tcBorders>
          </w:tcPr>
          <w:p w14:paraId="19B41D8A" w14:textId="77777777" w:rsidR="00F537BD" w:rsidRPr="0074686C" w:rsidRDefault="00F537BD" w:rsidP="00F537BD">
            <w:pPr>
              <w:rPr>
                <w:rFonts w:ascii="Verdana" w:hAnsi="Verdana"/>
                <w:b/>
                <w:bCs/>
                <w:sz w:val="18"/>
                <w:szCs w:val="18"/>
              </w:rPr>
            </w:pPr>
          </w:p>
        </w:tc>
      </w:tr>
      <w:tr w:rsidR="00F537BD" w:rsidRPr="0074686C" w14:paraId="2970A8FD" w14:textId="77777777" w:rsidTr="0074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6" w:type="dxa"/>
            <w:tcBorders>
              <w:top w:val="single" w:sz="4" w:space="0" w:color="auto"/>
            </w:tcBorders>
          </w:tcPr>
          <w:p w14:paraId="39AE641B" w14:textId="77777777"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hAnsi="Verdana"/>
                <w:bCs/>
                <w:sz w:val="18"/>
                <w:szCs w:val="18"/>
                <w:lang w:val="bg-BG" w:bidi="bg-BG"/>
              </w:rPr>
              <w:t xml:space="preserve">2. Колело бандажно - </w:t>
            </w:r>
            <w:proofErr w:type="spellStart"/>
            <w:r w:rsidRPr="0074686C">
              <w:rPr>
                <w:rFonts w:ascii="Verdana" w:hAnsi="Verdana"/>
                <w:bCs/>
                <w:sz w:val="18"/>
                <w:szCs w:val="18"/>
                <w:lang w:val="bg-BG" w:bidi="en-US"/>
              </w:rPr>
              <w:t>Vulkollan</w:t>
            </w:r>
            <w:proofErr w:type="spellEnd"/>
            <w:r w:rsidRPr="0074686C">
              <w:rPr>
                <w:rFonts w:ascii="Verdana" w:hAnsi="Verdana"/>
                <w:bCs/>
                <w:sz w:val="18"/>
                <w:szCs w:val="18"/>
                <w:lang w:val="bg-BG" w:bidi="en-US"/>
              </w:rPr>
              <w:t xml:space="preserve"> 92°Shore </w:t>
            </w:r>
            <w:r w:rsidRPr="0074686C">
              <w:rPr>
                <w:rFonts w:ascii="Verdana" w:hAnsi="Verdana"/>
                <w:bCs/>
                <w:sz w:val="18"/>
                <w:szCs w:val="18"/>
                <w:lang w:val="bg-BG" w:bidi="bg-BG"/>
              </w:rPr>
              <w:t>А,</w:t>
            </w:r>
            <w:r w:rsidRPr="0074686C">
              <w:rPr>
                <w:rFonts w:ascii="Verdana" w:hAnsi="Verdana"/>
                <w:bCs/>
                <w:sz w:val="18"/>
                <w:szCs w:val="18"/>
                <w:lang w:val="ru-RU" w:bidi="bg-BG"/>
              </w:rPr>
              <w:t xml:space="preserve"> </w:t>
            </w:r>
            <w:r w:rsidRPr="0074686C">
              <w:rPr>
                <w:rFonts w:ascii="Verdana" w:hAnsi="Verdana"/>
                <w:bCs/>
                <w:sz w:val="18"/>
                <w:szCs w:val="18"/>
                <w:lang w:val="bg-BG" w:bidi="bg-BG"/>
              </w:rPr>
              <w:t xml:space="preserve">серия </w:t>
            </w:r>
            <w:r w:rsidRPr="0074686C">
              <w:rPr>
                <w:rFonts w:ascii="Verdana" w:hAnsi="Verdana"/>
                <w:bCs/>
                <w:sz w:val="18"/>
                <w:szCs w:val="18"/>
                <w:lang w:val="bg-BG" w:bidi="en-US"/>
              </w:rPr>
              <w:t xml:space="preserve">VE </w:t>
            </w:r>
            <w:r w:rsidRPr="0074686C">
              <w:rPr>
                <w:rFonts w:ascii="Verdana" w:hAnsi="Verdana"/>
                <w:bCs/>
                <w:sz w:val="18"/>
                <w:szCs w:val="18"/>
                <w:lang w:val="bg-BG" w:bidi="bg-BG"/>
              </w:rPr>
              <w:t xml:space="preserve">с отвор Н7 и </w:t>
            </w:r>
            <w:proofErr w:type="spellStart"/>
            <w:r w:rsidRPr="0074686C">
              <w:rPr>
                <w:rFonts w:ascii="Verdana" w:hAnsi="Verdana"/>
                <w:bCs/>
                <w:sz w:val="18"/>
                <w:szCs w:val="18"/>
                <w:lang w:val="bg-BG" w:bidi="bg-BG"/>
              </w:rPr>
              <w:t>шпонков</w:t>
            </w:r>
            <w:proofErr w:type="spellEnd"/>
            <w:r w:rsidRPr="0074686C">
              <w:rPr>
                <w:rFonts w:ascii="Verdana" w:hAnsi="Verdana"/>
                <w:bCs/>
                <w:sz w:val="18"/>
                <w:szCs w:val="18"/>
                <w:lang w:val="bg-BG" w:bidi="bg-BG"/>
              </w:rPr>
              <w:t xml:space="preserve"> канал в съответствие с </w:t>
            </w:r>
            <w:r w:rsidRPr="0074686C">
              <w:rPr>
                <w:rFonts w:ascii="Verdana" w:hAnsi="Verdana"/>
                <w:bCs/>
                <w:sz w:val="18"/>
                <w:szCs w:val="18"/>
                <w:lang w:val="bg-BG" w:bidi="en-US"/>
              </w:rPr>
              <w:t>DIN 6885JS9</w:t>
            </w:r>
            <w:r w:rsidRPr="0074686C">
              <w:rPr>
                <w:rFonts w:ascii="Verdana" w:hAnsi="Verdana"/>
                <w:bCs/>
                <w:sz w:val="18"/>
                <w:szCs w:val="18"/>
                <w:lang w:val="bg-BG" w:bidi="bg-BG"/>
              </w:rPr>
              <w:t xml:space="preserve"> </w:t>
            </w:r>
          </w:p>
          <w:p w14:paraId="72433693" w14:textId="76AFD20F"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Външен диаметър на колелот</w:t>
            </w:r>
            <w:r w:rsidRPr="00E23937">
              <w:rPr>
                <w:rFonts w:ascii="Verdana" w:eastAsiaTheme="majorEastAsia" w:hAnsi="Verdana"/>
                <w:bCs/>
                <w:sz w:val="18"/>
                <w:szCs w:val="18"/>
                <w:lang w:val="bg-BG" w:bidi="bg-BG"/>
              </w:rPr>
              <w:t xml:space="preserve">о </w:t>
            </w:r>
            <w:r w:rsidR="00E23937">
              <w:rPr>
                <w:rFonts w:ascii="Verdana" w:eastAsiaTheme="majorEastAsia" w:hAnsi="Verdana"/>
                <w:bCs/>
                <w:sz w:val="18"/>
                <w:szCs w:val="18"/>
                <w:lang w:val="bg-BG" w:bidi="bg-BG"/>
              </w:rPr>
              <w:t>–</w:t>
            </w:r>
            <w:r w:rsidRPr="00E23937">
              <w:rPr>
                <w:rFonts w:ascii="Verdana" w:eastAsiaTheme="majorEastAsia" w:hAnsi="Verdana"/>
                <w:bCs/>
                <w:sz w:val="18"/>
                <w:szCs w:val="18"/>
                <w:lang w:val="ru-RU" w:bidi="bg-BG"/>
              </w:rPr>
              <w:t xml:space="preserve"> </w:t>
            </w:r>
            <w:r w:rsidR="00E23937">
              <w:rPr>
                <w:rFonts w:ascii="Verdana" w:eastAsiaTheme="majorEastAsia" w:hAnsi="Verdana"/>
                <w:bCs/>
                <w:sz w:val="18"/>
                <w:szCs w:val="18"/>
                <w:lang w:val="bg-BG" w:bidi="bg-BG"/>
              </w:rPr>
              <w:t xml:space="preserve">600 </w:t>
            </w:r>
            <w:r w:rsidRPr="00E23937">
              <w:rPr>
                <w:rFonts w:ascii="Verdana" w:eastAsiaTheme="majorEastAsia" w:hAnsi="Verdana"/>
                <w:bCs/>
                <w:sz w:val="18"/>
                <w:szCs w:val="18"/>
                <w:lang w:val="bg-BG" w:bidi="bg-BG"/>
              </w:rPr>
              <w:t>м</w:t>
            </w:r>
            <w:r w:rsidRPr="0074686C">
              <w:rPr>
                <w:rFonts w:ascii="Verdana" w:eastAsiaTheme="majorEastAsia" w:hAnsi="Verdana"/>
                <w:bCs/>
                <w:sz w:val="18"/>
                <w:szCs w:val="18"/>
                <w:lang w:val="bg-BG" w:bidi="bg-BG"/>
              </w:rPr>
              <w:t>м. Метална джанта-стоманена заварена конструкция-ф-540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17918C48" w14:textId="3D87FEA5"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Ширина на протектора -</w:t>
            </w:r>
            <w:r w:rsidR="00D621A2">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150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45BF68C4" w14:textId="59B25CF1"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 xml:space="preserve">Материал на бандажа-инжекционно отлят </w:t>
            </w:r>
            <w:r w:rsidRPr="0074686C">
              <w:rPr>
                <w:rFonts w:ascii="Verdana" w:eastAsiaTheme="majorEastAsia" w:hAnsi="Verdana"/>
                <w:bCs/>
                <w:sz w:val="18"/>
                <w:szCs w:val="18"/>
                <w:lang w:val="bg-BG" w:bidi="en-US"/>
              </w:rPr>
              <w:t>"</w:t>
            </w:r>
            <w:proofErr w:type="spellStart"/>
            <w:r w:rsidRPr="0074686C">
              <w:rPr>
                <w:rFonts w:ascii="Verdana" w:eastAsiaTheme="majorEastAsia" w:hAnsi="Verdana"/>
                <w:bCs/>
                <w:sz w:val="18"/>
                <w:szCs w:val="18"/>
                <w:lang w:val="bg-BG" w:bidi="en-US"/>
              </w:rPr>
              <w:t>Vulkollan</w:t>
            </w:r>
            <w:proofErr w:type="spellEnd"/>
            <w:r w:rsidRPr="0074686C">
              <w:rPr>
                <w:rFonts w:ascii="Verdana" w:eastAsiaTheme="majorEastAsia" w:hAnsi="Verdana"/>
                <w:bCs/>
                <w:sz w:val="18"/>
                <w:szCs w:val="18"/>
                <w:lang w:val="bg-BG" w:bidi="en-US"/>
              </w:rPr>
              <w:t xml:space="preserve">" </w:t>
            </w:r>
            <w:r w:rsidRPr="0074686C">
              <w:rPr>
                <w:rFonts w:ascii="Verdana" w:eastAsiaTheme="majorEastAsia" w:hAnsi="Verdana"/>
                <w:bCs/>
                <w:sz w:val="18"/>
                <w:szCs w:val="18"/>
                <w:lang w:val="bg-BG" w:bidi="bg-BG"/>
              </w:rPr>
              <w:t>към металната част</w:t>
            </w:r>
            <w:r w:rsidRPr="0074686C">
              <w:rPr>
                <w:rFonts w:ascii="Verdana" w:eastAsiaTheme="majorEastAsia" w:hAnsi="Verdana"/>
                <w:bCs/>
                <w:sz w:val="18"/>
                <w:szCs w:val="18"/>
                <w:lang w:val="ru-RU" w:bidi="bg-BG"/>
              </w:rPr>
              <w:t xml:space="preserve"> </w:t>
            </w:r>
            <w:r w:rsidR="00D621A2">
              <w:rPr>
                <w:rFonts w:ascii="Verdana" w:eastAsiaTheme="majorEastAsia" w:hAnsi="Verdana"/>
                <w:bCs/>
                <w:sz w:val="18"/>
                <w:szCs w:val="18"/>
                <w:lang w:val="bg-BG" w:bidi="bg-BG"/>
              </w:rPr>
              <w:t>–</w:t>
            </w:r>
            <w:r w:rsidRPr="0074686C">
              <w:rPr>
                <w:rFonts w:ascii="Verdana" w:eastAsiaTheme="majorEastAsia" w:hAnsi="Verdana"/>
                <w:bCs/>
                <w:sz w:val="18"/>
                <w:szCs w:val="18"/>
                <w:lang w:val="ru-RU" w:bidi="bg-BG"/>
              </w:rPr>
              <w:t xml:space="preserve"> </w:t>
            </w:r>
            <w:r w:rsidR="00D621A2">
              <w:rPr>
                <w:rFonts w:ascii="Verdana" w:eastAsiaTheme="majorEastAsia" w:hAnsi="Verdana"/>
                <w:bCs/>
                <w:sz w:val="18"/>
                <w:szCs w:val="18"/>
                <w:lang w:val="bg-BG" w:bidi="bg-BG"/>
              </w:rPr>
              <w:t xml:space="preserve">30 </w:t>
            </w:r>
            <w:r w:rsidRPr="0074686C">
              <w:rPr>
                <w:rFonts w:ascii="Verdana" w:eastAsiaTheme="majorEastAsia" w:hAnsi="Verdana"/>
                <w:bCs/>
                <w:sz w:val="18"/>
                <w:szCs w:val="18"/>
                <w:lang w:val="bg-BG" w:bidi="bg-BG"/>
              </w:rPr>
              <w:t>мм. Вътрешен отвор-70мм./70Н7/</w:t>
            </w:r>
          </w:p>
          <w:p w14:paraId="5B231366" w14:textId="3CF74A6D" w:rsidR="00F537BD" w:rsidRPr="0074686C" w:rsidRDefault="00F537BD" w:rsidP="00F537BD">
            <w:pPr>
              <w:pStyle w:val="BodyText"/>
              <w:spacing w:after="0" w:line="240" w:lineRule="auto"/>
              <w:rPr>
                <w:rFonts w:ascii="Verdana" w:hAnsi="Verdana"/>
                <w:bCs/>
                <w:sz w:val="18"/>
                <w:szCs w:val="18"/>
                <w:lang w:val="bg-BG" w:bidi="bg-BG"/>
              </w:rPr>
            </w:pPr>
            <w:proofErr w:type="spellStart"/>
            <w:r w:rsidRPr="0074686C">
              <w:rPr>
                <w:rFonts w:ascii="Verdana" w:eastAsiaTheme="majorEastAsia" w:hAnsi="Verdana"/>
                <w:bCs/>
                <w:sz w:val="18"/>
                <w:szCs w:val="18"/>
                <w:lang w:val="bg-BG" w:bidi="bg-BG"/>
              </w:rPr>
              <w:t>Шпонков</w:t>
            </w:r>
            <w:proofErr w:type="spellEnd"/>
            <w:r w:rsidRPr="0074686C">
              <w:rPr>
                <w:rFonts w:ascii="Verdana" w:eastAsiaTheme="majorEastAsia" w:hAnsi="Verdana"/>
                <w:bCs/>
                <w:sz w:val="18"/>
                <w:szCs w:val="18"/>
                <w:lang w:val="bg-BG" w:bidi="bg-BG"/>
              </w:rPr>
              <w:t xml:space="preserve"> канал-Н7,с1-70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6BAC14FB" w14:textId="4907B2AE"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Ширина на протектора-150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43ADD4B9" w14:textId="1BBBB128"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 xml:space="preserve">Твърдост на протектора-92°±3 </w:t>
            </w:r>
            <w:proofErr w:type="spellStart"/>
            <w:r w:rsidRPr="0074686C">
              <w:rPr>
                <w:rFonts w:ascii="Verdana" w:eastAsiaTheme="majorEastAsia" w:hAnsi="Verdana"/>
                <w:bCs/>
                <w:sz w:val="18"/>
                <w:szCs w:val="18"/>
                <w:lang w:val="bg-BG" w:bidi="en-US"/>
              </w:rPr>
              <w:t>Shore</w:t>
            </w:r>
            <w:proofErr w:type="spellEnd"/>
            <w:r w:rsidRPr="0074686C">
              <w:rPr>
                <w:rFonts w:ascii="Verdana" w:eastAsiaTheme="majorEastAsia" w:hAnsi="Verdana"/>
                <w:bCs/>
                <w:sz w:val="18"/>
                <w:szCs w:val="18"/>
                <w:lang w:val="bg-BG" w:bidi="en-US"/>
              </w:rPr>
              <w:t xml:space="preserve"> </w:t>
            </w:r>
            <w:r w:rsidRPr="0074686C">
              <w:rPr>
                <w:rFonts w:ascii="Verdana" w:eastAsiaTheme="majorEastAsia" w:hAnsi="Verdana"/>
                <w:bCs/>
                <w:sz w:val="18"/>
                <w:szCs w:val="18"/>
                <w:lang w:val="bg-BG" w:bidi="bg-BG"/>
              </w:rPr>
              <w:t xml:space="preserve">А Външен диаметър на металната </w:t>
            </w:r>
            <w:proofErr w:type="spellStart"/>
            <w:r w:rsidRPr="0074686C">
              <w:rPr>
                <w:rFonts w:ascii="Verdana" w:eastAsiaTheme="majorEastAsia" w:hAnsi="Verdana"/>
                <w:bCs/>
                <w:sz w:val="18"/>
                <w:szCs w:val="18"/>
                <w:lang w:val="bg-BG" w:bidi="bg-BG"/>
              </w:rPr>
              <w:t>часг</w:t>
            </w:r>
            <w:proofErr w:type="spellEnd"/>
            <w:r w:rsidRPr="0074686C">
              <w:rPr>
                <w:rFonts w:ascii="Verdana" w:eastAsiaTheme="majorEastAsia" w:hAnsi="Verdana"/>
                <w:bCs/>
                <w:sz w:val="18"/>
                <w:szCs w:val="18"/>
                <w:lang w:val="bg-BG" w:bidi="bg-BG"/>
              </w:rPr>
              <w:t>- 540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7EC69AA4" w14:textId="2F02F62A"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Диаметър на главината-150</w:t>
            </w:r>
            <w:r w:rsidR="00E23937">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мм.</w:t>
            </w:r>
          </w:p>
          <w:p w14:paraId="242772D3" w14:textId="75B9E543" w:rsidR="00F537BD" w:rsidRPr="0074686C" w:rsidRDefault="00F537BD" w:rsidP="00F537BD">
            <w:pPr>
              <w:pStyle w:val="BodyText"/>
              <w:spacing w:after="0" w:line="240" w:lineRule="auto"/>
              <w:rPr>
                <w:rFonts w:ascii="Verdana" w:hAnsi="Verdana"/>
                <w:bCs/>
                <w:sz w:val="18"/>
                <w:szCs w:val="18"/>
                <w:lang w:val="bg-BG" w:bidi="bg-BG"/>
              </w:rPr>
            </w:pPr>
            <w:r w:rsidRPr="0074686C">
              <w:rPr>
                <w:rFonts w:ascii="Verdana" w:eastAsiaTheme="majorEastAsia" w:hAnsi="Verdana"/>
                <w:bCs/>
                <w:sz w:val="18"/>
                <w:szCs w:val="18"/>
                <w:lang w:val="bg-BG" w:bidi="bg-BG"/>
              </w:rPr>
              <w:t>Ширина на главината</w:t>
            </w:r>
            <w:r w:rsidR="00D621A2">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 xml:space="preserve"> 101</w:t>
            </w:r>
            <w:r w:rsidR="00D621A2">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 xml:space="preserve">мм. </w:t>
            </w:r>
            <w:proofErr w:type="spellStart"/>
            <w:r w:rsidRPr="0074686C">
              <w:rPr>
                <w:rFonts w:ascii="Verdana" w:eastAsiaTheme="majorEastAsia" w:hAnsi="Verdana"/>
                <w:bCs/>
                <w:sz w:val="18"/>
                <w:szCs w:val="18"/>
                <w:lang w:val="bg-BG" w:bidi="bg-BG"/>
              </w:rPr>
              <w:t>Товароносимост</w:t>
            </w:r>
            <w:proofErr w:type="spellEnd"/>
            <w:r w:rsidR="00D621A2">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w:t>
            </w:r>
            <w:r w:rsidR="00D621A2">
              <w:rPr>
                <w:rFonts w:ascii="Verdana" w:eastAsiaTheme="majorEastAsia" w:hAnsi="Verdana"/>
                <w:bCs/>
                <w:sz w:val="18"/>
                <w:szCs w:val="18"/>
                <w:lang w:val="bg-BG" w:bidi="bg-BG"/>
              </w:rPr>
              <w:t xml:space="preserve"> </w:t>
            </w:r>
            <w:r w:rsidRPr="0074686C">
              <w:rPr>
                <w:rFonts w:ascii="Verdana" w:eastAsiaTheme="majorEastAsia" w:hAnsi="Verdana"/>
                <w:bCs/>
                <w:sz w:val="18"/>
                <w:szCs w:val="18"/>
                <w:lang w:val="bg-BG" w:bidi="bg-BG"/>
              </w:rPr>
              <w:t>6900 кг.</w:t>
            </w:r>
          </w:p>
          <w:p w14:paraId="186CDC33" w14:textId="7C5D4BC2" w:rsidR="00F537BD" w:rsidRPr="0074686C" w:rsidRDefault="00F537BD" w:rsidP="00F537BD">
            <w:pPr>
              <w:rPr>
                <w:rFonts w:ascii="Verdana" w:hAnsi="Verdana"/>
                <w:bCs/>
                <w:sz w:val="18"/>
                <w:szCs w:val="18"/>
              </w:rPr>
            </w:pPr>
            <w:r w:rsidRPr="0074686C">
              <w:rPr>
                <w:rFonts w:ascii="Verdana" w:eastAsiaTheme="majorEastAsia" w:hAnsi="Verdana"/>
                <w:bCs/>
                <w:sz w:val="18"/>
                <w:szCs w:val="18"/>
                <w:lang w:bidi="bg-BG"/>
              </w:rPr>
              <w:t>Скорост</w:t>
            </w:r>
            <w:r w:rsidR="00D621A2">
              <w:rPr>
                <w:rFonts w:ascii="Verdana" w:eastAsiaTheme="majorEastAsia" w:hAnsi="Verdana"/>
                <w:bCs/>
                <w:sz w:val="18"/>
                <w:szCs w:val="18"/>
                <w:lang w:bidi="bg-BG"/>
              </w:rPr>
              <w:t xml:space="preserve"> </w:t>
            </w:r>
            <w:r w:rsidRPr="0074686C">
              <w:rPr>
                <w:rFonts w:ascii="Verdana" w:eastAsiaTheme="majorEastAsia" w:hAnsi="Verdana"/>
                <w:bCs/>
                <w:sz w:val="18"/>
                <w:szCs w:val="18"/>
                <w:lang w:bidi="bg-BG"/>
              </w:rPr>
              <w:t>-</w:t>
            </w:r>
            <w:r w:rsidR="00D621A2">
              <w:rPr>
                <w:rFonts w:ascii="Verdana" w:eastAsiaTheme="majorEastAsia" w:hAnsi="Verdana"/>
                <w:bCs/>
                <w:sz w:val="18"/>
                <w:szCs w:val="18"/>
                <w:lang w:bidi="bg-BG"/>
              </w:rPr>
              <w:t xml:space="preserve"> </w:t>
            </w:r>
            <w:r w:rsidRPr="0074686C">
              <w:rPr>
                <w:rFonts w:ascii="Verdana" w:eastAsiaTheme="majorEastAsia" w:hAnsi="Verdana"/>
                <w:bCs/>
                <w:sz w:val="18"/>
                <w:szCs w:val="18"/>
                <w:lang w:bidi="bg-BG"/>
              </w:rPr>
              <w:t>4</w:t>
            </w:r>
            <w:r w:rsidR="00E23937">
              <w:rPr>
                <w:rFonts w:ascii="Verdana" w:eastAsiaTheme="majorEastAsia" w:hAnsi="Verdana"/>
                <w:bCs/>
                <w:sz w:val="18"/>
                <w:szCs w:val="18"/>
                <w:lang w:bidi="bg-BG"/>
              </w:rPr>
              <w:t xml:space="preserve"> </w:t>
            </w:r>
            <w:r w:rsidRPr="0074686C">
              <w:rPr>
                <w:rFonts w:ascii="Verdana" w:eastAsiaTheme="majorEastAsia" w:hAnsi="Verdana"/>
                <w:bCs/>
                <w:sz w:val="18"/>
                <w:szCs w:val="18"/>
                <w:lang w:bidi="bg-BG"/>
              </w:rPr>
              <w:t>км/ч.</w:t>
            </w:r>
          </w:p>
        </w:tc>
        <w:tc>
          <w:tcPr>
            <w:tcW w:w="1701" w:type="dxa"/>
            <w:tcBorders>
              <w:top w:val="single" w:sz="4" w:space="0" w:color="auto"/>
            </w:tcBorders>
          </w:tcPr>
          <w:p w14:paraId="23485850" w14:textId="77777777" w:rsidR="00F537BD" w:rsidRPr="0074686C" w:rsidRDefault="00F537BD" w:rsidP="00F537BD">
            <w:pPr>
              <w:rPr>
                <w:rFonts w:ascii="Verdana" w:hAnsi="Verdana"/>
                <w:b/>
                <w:bCs/>
                <w:sz w:val="18"/>
                <w:szCs w:val="18"/>
              </w:rPr>
            </w:pPr>
          </w:p>
        </w:tc>
      </w:tr>
      <w:tr w:rsidR="00F537BD" w:rsidRPr="0074686C" w14:paraId="6EF77F79" w14:textId="77777777" w:rsidTr="0074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6" w:type="dxa"/>
          </w:tcPr>
          <w:p w14:paraId="620FC707" w14:textId="77777777" w:rsidR="00F537BD" w:rsidRPr="0074686C" w:rsidRDefault="00F537BD" w:rsidP="00F537BD">
            <w:pPr>
              <w:rPr>
                <w:rFonts w:ascii="Verdana" w:hAnsi="Verdana"/>
                <w:b/>
                <w:sz w:val="18"/>
                <w:szCs w:val="18"/>
              </w:rPr>
            </w:pPr>
            <w:r w:rsidRPr="0074686C">
              <w:rPr>
                <w:rStyle w:val="21"/>
                <w:rFonts w:ascii="Verdana" w:hAnsi="Verdana"/>
                <w:b w:val="0"/>
                <w:sz w:val="18"/>
                <w:szCs w:val="18"/>
              </w:rPr>
              <w:t xml:space="preserve">3. Бандажно колело за </w:t>
            </w:r>
            <w:proofErr w:type="spellStart"/>
            <w:r w:rsidRPr="0074686C">
              <w:rPr>
                <w:rStyle w:val="21"/>
                <w:rFonts w:ascii="Verdana" w:hAnsi="Verdana"/>
                <w:b w:val="0"/>
                <w:sz w:val="18"/>
                <w:szCs w:val="18"/>
                <w:lang w:bidi="en-US"/>
              </w:rPr>
              <w:t>Screper</w:t>
            </w:r>
            <w:proofErr w:type="spellEnd"/>
            <w:r w:rsidRPr="0074686C">
              <w:rPr>
                <w:rStyle w:val="21"/>
                <w:rFonts w:ascii="Verdana" w:hAnsi="Verdana"/>
                <w:b w:val="0"/>
                <w:sz w:val="18"/>
                <w:szCs w:val="18"/>
                <w:lang w:bidi="en-US"/>
              </w:rPr>
              <w:t xml:space="preserve"> </w:t>
            </w:r>
            <w:proofErr w:type="spellStart"/>
            <w:r w:rsidRPr="0074686C">
              <w:rPr>
                <w:rStyle w:val="21"/>
                <w:rFonts w:ascii="Verdana" w:hAnsi="Verdana"/>
                <w:b w:val="0"/>
                <w:sz w:val="18"/>
                <w:szCs w:val="18"/>
                <w:lang w:bidi="en-US"/>
              </w:rPr>
              <w:t>Bridge</w:t>
            </w:r>
            <w:proofErr w:type="spellEnd"/>
            <w:r w:rsidRPr="0074686C">
              <w:rPr>
                <w:rStyle w:val="21"/>
                <w:rFonts w:ascii="Verdana" w:hAnsi="Verdana"/>
                <w:b w:val="0"/>
                <w:sz w:val="18"/>
                <w:szCs w:val="18"/>
                <w:lang w:bidi="en-US"/>
              </w:rPr>
              <w:t xml:space="preserve"> </w:t>
            </w:r>
            <w:proofErr w:type="spellStart"/>
            <w:r w:rsidRPr="0074686C">
              <w:rPr>
                <w:rStyle w:val="21"/>
                <w:rFonts w:ascii="Verdana" w:hAnsi="Verdana"/>
                <w:b w:val="0"/>
                <w:sz w:val="18"/>
                <w:szCs w:val="18"/>
                <w:lang w:bidi="en-US"/>
              </w:rPr>
              <w:t>model</w:t>
            </w:r>
            <w:proofErr w:type="spellEnd"/>
            <w:r w:rsidRPr="0074686C">
              <w:rPr>
                <w:rStyle w:val="21"/>
                <w:rFonts w:ascii="Verdana" w:hAnsi="Verdana"/>
                <w:b w:val="0"/>
                <w:sz w:val="18"/>
                <w:szCs w:val="18"/>
                <w:lang w:bidi="en-US"/>
              </w:rPr>
              <w:t xml:space="preserve"> KD 16 ser.№16.10.12.KD </w:t>
            </w:r>
            <w:proofErr w:type="spellStart"/>
            <w:r w:rsidRPr="0074686C">
              <w:rPr>
                <w:rStyle w:val="21"/>
                <w:rFonts w:ascii="Verdana" w:hAnsi="Verdana"/>
                <w:b w:val="0"/>
                <w:sz w:val="18"/>
                <w:szCs w:val="18"/>
                <w:lang w:bidi="en-US"/>
              </w:rPr>
              <w:t>project</w:t>
            </w:r>
            <w:proofErr w:type="spellEnd"/>
            <w:r w:rsidRPr="0074686C">
              <w:rPr>
                <w:rStyle w:val="21"/>
                <w:rFonts w:ascii="Verdana" w:hAnsi="Verdana"/>
                <w:b w:val="0"/>
                <w:sz w:val="18"/>
                <w:szCs w:val="18"/>
                <w:lang w:bidi="en-US"/>
              </w:rPr>
              <w:t xml:space="preserve"> №2912-4002 16.07.2010</w:t>
            </w:r>
            <w:r w:rsidRPr="0074686C">
              <w:rPr>
                <w:rFonts w:ascii="Verdana" w:hAnsi="Verdana"/>
                <w:b/>
                <w:sz w:val="18"/>
                <w:szCs w:val="18"/>
              </w:rPr>
              <w:t xml:space="preserve"> </w:t>
            </w:r>
          </w:p>
          <w:p w14:paraId="12533E93" w14:textId="77777777" w:rsidR="00F537BD" w:rsidRPr="0074686C" w:rsidRDefault="00F537BD" w:rsidP="00F537BD">
            <w:pPr>
              <w:pStyle w:val="BodyText"/>
              <w:spacing w:after="0" w:line="240" w:lineRule="auto"/>
              <w:rPr>
                <w:rFonts w:ascii="Verdana" w:hAnsi="Verdana"/>
                <w:sz w:val="18"/>
                <w:szCs w:val="18"/>
                <w:lang w:val="bg-BG"/>
              </w:rPr>
            </w:pPr>
            <w:r w:rsidRPr="0074686C">
              <w:rPr>
                <w:rFonts w:ascii="Verdana" w:eastAsiaTheme="majorEastAsia" w:hAnsi="Verdana"/>
                <w:sz w:val="18"/>
                <w:szCs w:val="18"/>
                <w:lang w:val="bg-BG"/>
              </w:rPr>
              <w:t>Външен диаметър на колелото-ф-500 мм.</w:t>
            </w:r>
          </w:p>
          <w:p w14:paraId="1E943784" w14:textId="77777777" w:rsidR="00F537BD" w:rsidRPr="0074686C" w:rsidRDefault="00F537BD" w:rsidP="00F537BD">
            <w:pPr>
              <w:rPr>
                <w:rFonts w:ascii="Verdana" w:hAnsi="Verdana"/>
                <w:sz w:val="18"/>
                <w:szCs w:val="18"/>
              </w:rPr>
            </w:pPr>
            <w:r w:rsidRPr="0074686C">
              <w:rPr>
                <w:rFonts w:ascii="Verdana" w:hAnsi="Verdana"/>
                <w:sz w:val="18"/>
                <w:szCs w:val="18"/>
              </w:rPr>
              <w:t>Метална стоманена джанта заварена конструкция ф-424 мм.</w:t>
            </w:r>
          </w:p>
          <w:p w14:paraId="37227994" w14:textId="77777777" w:rsidR="00F537BD" w:rsidRPr="0074686C" w:rsidRDefault="00F537BD" w:rsidP="00F537BD">
            <w:pPr>
              <w:rPr>
                <w:rFonts w:ascii="Verdana" w:hAnsi="Verdana"/>
                <w:sz w:val="18"/>
                <w:szCs w:val="18"/>
              </w:rPr>
            </w:pPr>
            <w:r w:rsidRPr="0074686C">
              <w:rPr>
                <w:rFonts w:ascii="Verdana" w:hAnsi="Verdana"/>
                <w:sz w:val="18"/>
                <w:szCs w:val="18"/>
              </w:rPr>
              <w:t>Ширина на протектора-140 мм.</w:t>
            </w:r>
          </w:p>
          <w:p w14:paraId="409EE634" w14:textId="77777777" w:rsidR="00F537BD" w:rsidRPr="0074686C" w:rsidRDefault="00F537BD" w:rsidP="00F537BD">
            <w:pPr>
              <w:rPr>
                <w:rFonts w:ascii="Verdana" w:hAnsi="Verdana"/>
                <w:sz w:val="18"/>
                <w:szCs w:val="18"/>
              </w:rPr>
            </w:pPr>
            <w:r w:rsidRPr="0074686C">
              <w:rPr>
                <w:rFonts w:ascii="Verdana" w:hAnsi="Verdana"/>
                <w:sz w:val="18"/>
                <w:szCs w:val="18"/>
              </w:rPr>
              <w:t xml:space="preserve">Твърдост на протектора-92°±3 </w:t>
            </w:r>
            <w:proofErr w:type="spellStart"/>
            <w:r w:rsidRPr="0074686C">
              <w:rPr>
                <w:rFonts w:ascii="Verdana" w:hAnsi="Verdana"/>
                <w:sz w:val="18"/>
                <w:szCs w:val="18"/>
                <w:lang w:bidi="en-US"/>
              </w:rPr>
              <w:t>Shore</w:t>
            </w:r>
            <w:proofErr w:type="spellEnd"/>
            <w:r w:rsidRPr="0074686C">
              <w:rPr>
                <w:rFonts w:ascii="Verdana" w:hAnsi="Verdana"/>
                <w:sz w:val="18"/>
                <w:szCs w:val="18"/>
                <w:lang w:bidi="en-US"/>
              </w:rPr>
              <w:t xml:space="preserve"> </w:t>
            </w:r>
            <w:r w:rsidRPr="0074686C">
              <w:rPr>
                <w:rFonts w:ascii="Verdana" w:hAnsi="Verdana"/>
                <w:sz w:val="18"/>
                <w:szCs w:val="18"/>
              </w:rPr>
              <w:t xml:space="preserve">А Материал на бандажа-инжекционно отлят </w:t>
            </w:r>
            <w:r w:rsidRPr="0074686C">
              <w:rPr>
                <w:rFonts w:ascii="Verdana" w:hAnsi="Verdana"/>
                <w:sz w:val="18"/>
                <w:szCs w:val="18"/>
                <w:lang w:bidi="en-US"/>
              </w:rPr>
              <w:t>"</w:t>
            </w:r>
            <w:proofErr w:type="spellStart"/>
            <w:r w:rsidRPr="0074686C">
              <w:rPr>
                <w:rFonts w:ascii="Verdana" w:hAnsi="Verdana"/>
                <w:sz w:val="18"/>
                <w:szCs w:val="18"/>
                <w:lang w:bidi="en-US"/>
              </w:rPr>
              <w:t>Vulkollan</w:t>
            </w:r>
            <w:proofErr w:type="spellEnd"/>
            <w:r w:rsidRPr="0074686C">
              <w:rPr>
                <w:rFonts w:ascii="Verdana" w:hAnsi="Verdana"/>
                <w:sz w:val="18"/>
                <w:szCs w:val="18"/>
                <w:lang w:bidi="en-US"/>
              </w:rPr>
              <w:t xml:space="preserve">" </w:t>
            </w:r>
            <w:r w:rsidRPr="0074686C">
              <w:rPr>
                <w:rFonts w:ascii="Verdana" w:hAnsi="Verdana"/>
                <w:sz w:val="18"/>
                <w:szCs w:val="18"/>
              </w:rPr>
              <w:t>към металната част-38 мм. Вътрешен отвор - 60 мм./60Н7/</w:t>
            </w:r>
          </w:p>
          <w:p w14:paraId="2AF21EA7" w14:textId="79809DBF" w:rsidR="00F537BD" w:rsidRPr="0074686C" w:rsidRDefault="00F537BD" w:rsidP="00F537BD">
            <w:pPr>
              <w:rPr>
                <w:rFonts w:ascii="Verdana" w:hAnsi="Verdana"/>
                <w:sz w:val="18"/>
                <w:szCs w:val="18"/>
              </w:rPr>
            </w:pPr>
            <w:proofErr w:type="spellStart"/>
            <w:r w:rsidRPr="0074686C">
              <w:rPr>
                <w:rFonts w:ascii="Verdana" w:hAnsi="Verdana"/>
                <w:sz w:val="18"/>
                <w:szCs w:val="18"/>
              </w:rPr>
              <w:t>Шпонков</w:t>
            </w:r>
            <w:proofErr w:type="spellEnd"/>
            <w:r w:rsidRPr="0074686C">
              <w:rPr>
                <w:rFonts w:ascii="Verdana" w:hAnsi="Verdana"/>
                <w:sz w:val="18"/>
                <w:szCs w:val="18"/>
              </w:rPr>
              <w:t xml:space="preserve"> канал </w:t>
            </w:r>
            <w:r w:rsidRPr="0074686C">
              <w:rPr>
                <w:rFonts w:ascii="Verdana" w:hAnsi="Verdana"/>
                <w:sz w:val="18"/>
                <w:szCs w:val="18"/>
                <w:lang w:bidi="en-US"/>
              </w:rPr>
              <w:t>H7,d-60</w:t>
            </w:r>
            <w:r w:rsidR="00E23937">
              <w:rPr>
                <w:rFonts w:ascii="Verdana" w:hAnsi="Verdana"/>
                <w:sz w:val="18"/>
                <w:szCs w:val="18"/>
                <w:lang w:bidi="en-US"/>
              </w:rPr>
              <w:t xml:space="preserve"> </w:t>
            </w:r>
            <w:r w:rsidRPr="0074686C">
              <w:rPr>
                <w:rFonts w:ascii="Verdana" w:hAnsi="Verdana"/>
                <w:sz w:val="18"/>
                <w:szCs w:val="18"/>
                <w:lang w:bidi="en-US"/>
              </w:rPr>
              <w:t xml:space="preserve">mm. /DIN 6885JS9/ </w:t>
            </w:r>
            <w:r w:rsidRPr="0074686C">
              <w:rPr>
                <w:rFonts w:ascii="Verdana" w:hAnsi="Verdana"/>
                <w:sz w:val="18"/>
                <w:szCs w:val="18"/>
              </w:rPr>
              <w:t>Диаметър на главината -102 мм.</w:t>
            </w:r>
          </w:p>
          <w:p w14:paraId="258EA444" w14:textId="0CC7AB6C" w:rsidR="00F537BD" w:rsidRPr="0074686C" w:rsidRDefault="00F537BD" w:rsidP="00F537BD">
            <w:pPr>
              <w:rPr>
                <w:rFonts w:ascii="Verdana" w:hAnsi="Verdana"/>
                <w:sz w:val="18"/>
                <w:szCs w:val="18"/>
              </w:rPr>
            </w:pPr>
            <w:r w:rsidRPr="0074686C">
              <w:rPr>
                <w:rFonts w:ascii="Verdana" w:hAnsi="Verdana"/>
                <w:sz w:val="18"/>
                <w:szCs w:val="18"/>
              </w:rPr>
              <w:t xml:space="preserve">Ширина на главината-140 мм. </w:t>
            </w:r>
            <w:proofErr w:type="spellStart"/>
            <w:r w:rsidRPr="0074686C">
              <w:rPr>
                <w:rFonts w:ascii="Verdana" w:hAnsi="Verdana"/>
                <w:sz w:val="18"/>
                <w:szCs w:val="18"/>
              </w:rPr>
              <w:t>Товароносимост</w:t>
            </w:r>
            <w:proofErr w:type="spellEnd"/>
            <w:r w:rsidRPr="0074686C">
              <w:rPr>
                <w:rFonts w:ascii="Verdana" w:hAnsi="Verdana"/>
                <w:sz w:val="18"/>
                <w:szCs w:val="18"/>
              </w:rPr>
              <w:t xml:space="preserve"> -</w:t>
            </w:r>
            <w:r w:rsidR="00E23937">
              <w:rPr>
                <w:rFonts w:ascii="Verdana" w:hAnsi="Verdana"/>
                <w:sz w:val="18"/>
                <w:szCs w:val="18"/>
              </w:rPr>
              <w:t xml:space="preserve"> </w:t>
            </w:r>
            <w:r w:rsidRPr="0074686C">
              <w:rPr>
                <w:rFonts w:ascii="Verdana" w:hAnsi="Verdana"/>
                <w:sz w:val="18"/>
                <w:szCs w:val="18"/>
              </w:rPr>
              <w:t>6900 кг.</w:t>
            </w:r>
          </w:p>
          <w:p w14:paraId="6C4095FF" w14:textId="77777777" w:rsidR="00F537BD" w:rsidRPr="0074686C" w:rsidRDefault="00F537BD" w:rsidP="00F537BD">
            <w:pPr>
              <w:rPr>
                <w:rFonts w:ascii="Verdana" w:hAnsi="Verdana"/>
                <w:b/>
                <w:bCs/>
                <w:sz w:val="18"/>
                <w:szCs w:val="18"/>
              </w:rPr>
            </w:pPr>
            <w:r w:rsidRPr="0074686C">
              <w:rPr>
                <w:rFonts w:ascii="Verdana" w:hAnsi="Verdana"/>
                <w:sz w:val="18"/>
                <w:szCs w:val="18"/>
              </w:rPr>
              <w:t>Скорост-6 км/ч.</w:t>
            </w:r>
          </w:p>
        </w:tc>
        <w:tc>
          <w:tcPr>
            <w:tcW w:w="1701" w:type="dxa"/>
          </w:tcPr>
          <w:p w14:paraId="04C75AEA" w14:textId="77777777" w:rsidR="00F537BD" w:rsidRPr="0074686C" w:rsidRDefault="00F537BD" w:rsidP="00F537BD">
            <w:pPr>
              <w:rPr>
                <w:rFonts w:ascii="Verdana" w:hAnsi="Verdana"/>
                <w:b/>
                <w:bCs/>
                <w:sz w:val="18"/>
                <w:szCs w:val="18"/>
              </w:rPr>
            </w:pPr>
          </w:p>
        </w:tc>
      </w:tr>
      <w:tr w:rsidR="00F537BD" w:rsidRPr="0074686C" w14:paraId="54061C07" w14:textId="77777777" w:rsidTr="0074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6" w:type="dxa"/>
          </w:tcPr>
          <w:p w14:paraId="27E23534" w14:textId="77777777"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 xml:space="preserve">4. Бандажно колело </w:t>
            </w:r>
            <w:r w:rsidRPr="0074686C">
              <w:rPr>
                <w:rStyle w:val="21"/>
                <w:rFonts w:ascii="Verdana" w:hAnsi="Verdana"/>
                <w:b w:val="0"/>
                <w:sz w:val="18"/>
                <w:szCs w:val="18"/>
                <w:lang w:val="en-US"/>
              </w:rPr>
              <w:t>model</w:t>
            </w:r>
            <w:r w:rsidRPr="0074686C">
              <w:rPr>
                <w:rStyle w:val="21"/>
                <w:rFonts w:ascii="Verdana" w:hAnsi="Verdana"/>
                <w:b w:val="0"/>
                <w:sz w:val="18"/>
                <w:szCs w:val="18"/>
              </w:rPr>
              <w:t xml:space="preserve"> </w:t>
            </w:r>
            <w:proofErr w:type="spellStart"/>
            <w:r w:rsidRPr="0074686C">
              <w:rPr>
                <w:rStyle w:val="21"/>
                <w:rFonts w:ascii="Verdana" w:hAnsi="Verdana"/>
                <w:b w:val="0"/>
                <w:sz w:val="18"/>
                <w:szCs w:val="18"/>
                <w:lang w:val="en-US"/>
              </w:rPr>
              <w:t>Blickle</w:t>
            </w:r>
            <w:proofErr w:type="spellEnd"/>
            <w:r w:rsidRPr="0074686C">
              <w:rPr>
                <w:rStyle w:val="21"/>
                <w:rFonts w:ascii="Verdana" w:hAnsi="Verdana"/>
                <w:b w:val="0"/>
                <w:sz w:val="18"/>
                <w:szCs w:val="18"/>
              </w:rPr>
              <w:t xml:space="preserve"> </w:t>
            </w:r>
            <w:r w:rsidRPr="0074686C">
              <w:rPr>
                <w:rStyle w:val="21"/>
                <w:rFonts w:ascii="Verdana" w:hAnsi="Verdana"/>
                <w:b w:val="0"/>
                <w:sz w:val="18"/>
                <w:szCs w:val="18"/>
                <w:lang w:val="en-US"/>
              </w:rPr>
              <w:t>POEV</w:t>
            </w:r>
            <w:r w:rsidRPr="0074686C">
              <w:rPr>
                <w:rStyle w:val="21"/>
                <w:rFonts w:ascii="Verdana" w:hAnsi="Verdana"/>
                <w:b w:val="0"/>
                <w:sz w:val="18"/>
                <w:szCs w:val="18"/>
              </w:rPr>
              <w:t xml:space="preserve"> 250/25</w:t>
            </w:r>
            <w:r w:rsidRPr="0074686C">
              <w:rPr>
                <w:rStyle w:val="21"/>
                <w:rFonts w:ascii="Verdana" w:hAnsi="Verdana"/>
                <w:b w:val="0"/>
                <w:sz w:val="18"/>
                <w:szCs w:val="18"/>
                <w:lang w:val="en-US"/>
              </w:rPr>
              <w:t>XR</w:t>
            </w:r>
            <w:r w:rsidRPr="0074686C">
              <w:rPr>
                <w:rStyle w:val="21"/>
                <w:rFonts w:ascii="Verdana" w:hAnsi="Verdana"/>
                <w:b w:val="0"/>
                <w:sz w:val="18"/>
                <w:szCs w:val="18"/>
              </w:rPr>
              <w:t xml:space="preserve">, </w:t>
            </w:r>
            <w:r w:rsidRPr="0074686C">
              <w:rPr>
                <w:rStyle w:val="21"/>
                <w:rFonts w:ascii="Verdana" w:hAnsi="Verdana"/>
                <w:b w:val="0"/>
                <w:sz w:val="18"/>
                <w:szCs w:val="18"/>
                <w:lang w:val="en-US"/>
              </w:rPr>
              <w:t>EAN</w:t>
            </w:r>
            <w:r w:rsidRPr="0074686C">
              <w:rPr>
                <w:rStyle w:val="21"/>
                <w:rFonts w:ascii="Verdana" w:hAnsi="Verdana"/>
                <w:b w:val="0"/>
                <w:sz w:val="18"/>
                <w:szCs w:val="18"/>
              </w:rPr>
              <w:t xml:space="preserve">4047526090821 </w:t>
            </w:r>
            <w:r w:rsidRPr="0074686C">
              <w:rPr>
                <w:rStyle w:val="21"/>
                <w:rFonts w:ascii="Verdana" w:hAnsi="Verdana"/>
                <w:b w:val="0"/>
                <w:sz w:val="18"/>
                <w:szCs w:val="18"/>
                <w:lang w:val="en-US"/>
              </w:rPr>
              <w:t>ID</w:t>
            </w:r>
            <w:r w:rsidRPr="0074686C">
              <w:rPr>
                <w:rStyle w:val="21"/>
                <w:rFonts w:ascii="Verdana" w:hAnsi="Verdana"/>
                <w:b w:val="0"/>
                <w:sz w:val="18"/>
                <w:szCs w:val="18"/>
              </w:rPr>
              <w:t>90829</w:t>
            </w:r>
          </w:p>
          <w:p w14:paraId="2C1FC344" w14:textId="37C2A696"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 xml:space="preserve">Външен </w:t>
            </w:r>
            <w:proofErr w:type="spellStart"/>
            <w:r w:rsidRPr="0074686C">
              <w:rPr>
                <w:rStyle w:val="21"/>
                <w:rFonts w:ascii="Verdana" w:hAnsi="Verdana"/>
                <w:b w:val="0"/>
                <w:sz w:val="18"/>
                <w:szCs w:val="18"/>
              </w:rPr>
              <w:t>диаметърна</w:t>
            </w:r>
            <w:proofErr w:type="spellEnd"/>
            <w:r w:rsidRPr="0074686C">
              <w:rPr>
                <w:rStyle w:val="21"/>
                <w:rFonts w:ascii="Verdana" w:hAnsi="Verdana"/>
                <w:b w:val="0"/>
                <w:sz w:val="18"/>
                <w:szCs w:val="18"/>
              </w:rPr>
              <w:t xml:space="preserve"> колелото – 250</w:t>
            </w:r>
            <w:r w:rsidR="00F374EA">
              <w:rPr>
                <w:rStyle w:val="21"/>
                <w:rFonts w:ascii="Verdana" w:hAnsi="Verdana"/>
                <w:b w:val="0"/>
                <w:sz w:val="18"/>
                <w:szCs w:val="18"/>
                <w:lang w:val="en-US"/>
              </w:rPr>
              <w:t xml:space="preserve"> </w:t>
            </w:r>
            <w:r w:rsidRPr="0074686C">
              <w:rPr>
                <w:rStyle w:val="21"/>
                <w:rFonts w:ascii="Verdana" w:hAnsi="Verdana"/>
                <w:b w:val="0"/>
                <w:sz w:val="18"/>
                <w:szCs w:val="18"/>
              </w:rPr>
              <w:t>мм.(</w:t>
            </w:r>
            <w:r w:rsidRPr="0074686C">
              <w:rPr>
                <w:rStyle w:val="21"/>
                <w:rFonts w:ascii="Verdana" w:hAnsi="Verdana"/>
                <w:b w:val="0"/>
                <w:sz w:val="18"/>
                <w:szCs w:val="18"/>
                <w:lang w:val="en-US"/>
              </w:rPr>
              <w:t>D</w:t>
            </w:r>
            <w:r w:rsidRPr="0074686C">
              <w:rPr>
                <w:rStyle w:val="21"/>
                <w:rFonts w:ascii="Verdana" w:hAnsi="Verdana"/>
                <w:b w:val="0"/>
                <w:sz w:val="18"/>
                <w:szCs w:val="18"/>
              </w:rPr>
              <w:t>) Пластмасова джанта с излят гумен бандаж.</w:t>
            </w:r>
          </w:p>
          <w:p w14:paraId="5992C418" w14:textId="764EFF0A"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Ширина на колелото – 50</w:t>
            </w:r>
            <w:r w:rsidR="00E23937">
              <w:rPr>
                <w:rStyle w:val="21"/>
                <w:rFonts w:ascii="Verdana" w:hAnsi="Verdana"/>
                <w:b w:val="0"/>
                <w:sz w:val="18"/>
                <w:szCs w:val="18"/>
              </w:rPr>
              <w:t xml:space="preserve"> </w:t>
            </w:r>
            <w:r w:rsidRPr="0074686C">
              <w:rPr>
                <w:rStyle w:val="21"/>
                <w:rFonts w:ascii="Verdana" w:hAnsi="Verdana"/>
                <w:b w:val="0"/>
                <w:sz w:val="18"/>
                <w:szCs w:val="18"/>
              </w:rPr>
              <w:t>мм.(</w:t>
            </w:r>
            <w:r w:rsidRPr="0074686C">
              <w:rPr>
                <w:rStyle w:val="21"/>
                <w:rFonts w:ascii="Verdana" w:hAnsi="Verdana"/>
                <w:b w:val="0"/>
                <w:sz w:val="18"/>
                <w:szCs w:val="18"/>
                <w:lang w:val="en-US"/>
              </w:rPr>
              <w:t>T</w:t>
            </w:r>
            <w:r w:rsidRPr="0074686C">
              <w:rPr>
                <w:rStyle w:val="21"/>
                <w:rFonts w:ascii="Verdana" w:hAnsi="Verdana"/>
                <w:b w:val="0"/>
                <w:sz w:val="18"/>
                <w:szCs w:val="18"/>
              </w:rPr>
              <w:t>2)</w:t>
            </w:r>
          </w:p>
          <w:p w14:paraId="6E79B5FE" w14:textId="463B9E73"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Вътрешен отвор – 25</w:t>
            </w:r>
            <w:r w:rsidR="00E23937">
              <w:rPr>
                <w:rStyle w:val="21"/>
                <w:rFonts w:ascii="Verdana" w:hAnsi="Verdana"/>
                <w:b w:val="0"/>
                <w:sz w:val="18"/>
                <w:szCs w:val="18"/>
              </w:rPr>
              <w:t xml:space="preserve"> </w:t>
            </w:r>
            <w:r w:rsidRPr="0074686C">
              <w:rPr>
                <w:rStyle w:val="21"/>
                <w:rFonts w:ascii="Verdana" w:hAnsi="Verdana"/>
                <w:b w:val="0"/>
                <w:sz w:val="18"/>
                <w:szCs w:val="18"/>
              </w:rPr>
              <w:t>мм.(</w:t>
            </w:r>
            <w:r w:rsidRPr="0074686C">
              <w:rPr>
                <w:rStyle w:val="21"/>
                <w:rFonts w:ascii="Verdana" w:hAnsi="Verdana"/>
                <w:b w:val="0"/>
                <w:sz w:val="18"/>
                <w:szCs w:val="18"/>
                <w:lang w:val="en-US"/>
              </w:rPr>
              <w:t>d</w:t>
            </w:r>
            <w:r w:rsidRPr="0074686C">
              <w:rPr>
                <w:rStyle w:val="21"/>
                <w:rFonts w:ascii="Verdana" w:hAnsi="Verdana"/>
                <w:b w:val="0"/>
                <w:sz w:val="18"/>
                <w:szCs w:val="18"/>
              </w:rPr>
              <w:t>)</w:t>
            </w:r>
          </w:p>
          <w:p w14:paraId="4E47B2FB" w14:textId="4E66757A"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Ширина на леглото на лагера – 60</w:t>
            </w:r>
            <w:r w:rsidR="00E23937">
              <w:rPr>
                <w:rStyle w:val="21"/>
                <w:rFonts w:ascii="Verdana" w:hAnsi="Verdana"/>
                <w:b w:val="0"/>
                <w:sz w:val="18"/>
                <w:szCs w:val="18"/>
              </w:rPr>
              <w:t xml:space="preserve"> </w:t>
            </w:r>
            <w:r w:rsidRPr="0074686C">
              <w:rPr>
                <w:rStyle w:val="21"/>
                <w:rFonts w:ascii="Verdana" w:hAnsi="Verdana"/>
                <w:b w:val="0"/>
                <w:sz w:val="18"/>
                <w:szCs w:val="18"/>
              </w:rPr>
              <w:t>мм.(</w:t>
            </w:r>
            <w:r w:rsidRPr="0074686C">
              <w:rPr>
                <w:rStyle w:val="21"/>
                <w:rFonts w:ascii="Verdana" w:hAnsi="Verdana"/>
                <w:b w:val="0"/>
                <w:sz w:val="18"/>
                <w:szCs w:val="18"/>
                <w:lang w:val="en-US"/>
              </w:rPr>
              <w:t>T</w:t>
            </w:r>
            <w:r w:rsidRPr="0074686C">
              <w:rPr>
                <w:rStyle w:val="21"/>
                <w:rFonts w:ascii="Verdana" w:hAnsi="Verdana"/>
                <w:b w:val="0"/>
                <w:sz w:val="18"/>
                <w:szCs w:val="18"/>
              </w:rPr>
              <w:t>1)</w:t>
            </w:r>
          </w:p>
          <w:p w14:paraId="2FAA1BA1" w14:textId="4966CE1A" w:rsidR="00F537BD" w:rsidRPr="0074686C" w:rsidRDefault="00F537BD" w:rsidP="00F537BD">
            <w:pPr>
              <w:tabs>
                <w:tab w:val="left" w:pos="3218"/>
              </w:tabs>
              <w:rPr>
                <w:rStyle w:val="21"/>
                <w:rFonts w:ascii="Verdana" w:hAnsi="Verdana"/>
                <w:b w:val="0"/>
                <w:sz w:val="18"/>
                <w:szCs w:val="18"/>
              </w:rPr>
            </w:pPr>
            <w:r w:rsidRPr="0074686C">
              <w:rPr>
                <w:rStyle w:val="21"/>
                <w:rFonts w:ascii="Verdana" w:hAnsi="Verdana"/>
                <w:b w:val="0"/>
                <w:sz w:val="18"/>
                <w:szCs w:val="18"/>
              </w:rPr>
              <w:t>Товароподемност – 600</w:t>
            </w:r>
            <w:r w:rsidR="00E23937">
              <w:rPr>
                <w:rStyle w:val="21"/>
                <w:rFonts w:ascii="Verdana" w:hAnsi="Verdana"/>
                <w:b w:val="0"/>
                <w:sz w:val="18"/>
                <w:szCs w:val="18"/>
              </w:rPr>
              <w:t xml:space="preserve"> </w:t>
            </w:r>
            <w:r w:rsidRPr="0074686C">
              <w:rPr>
                <w:rStyle w:val="21"/>
                <w:rFonts w:ascii="Verdana" w:hAnsi="Verdana"/>
                <w:b w:val="0"/>
                <w:sz w:val="18"/>
                <w:szCs w:val="18"/>
              </w:rPr>
              <w:t>кг.</w:t>
            </w:r>
            <w:r w:rsidRPr="0074686C">
              <w:rPr>
                <w:rStyle w:val="21"/>
                <w:rFonts w:ascii="Verdana" w:hAnsi="Verdana"/>
                <w:b w:val="0"/>
                <w:sz w:val="18"/>
                <w:szCs w:val="18"/>
              </w:rPr>
              <w:tab/>
            </w:r>
          </w:p>
          <w:p w14:paraId="2BF2BE2A" w14:textId="77777777" w:rsidR="00F537BD" w:rsidRPr="0074686C" w:rsidRDefault="00F537BD" w:rsidP="00F537BD">
            <w:pPr>
              <w:rPr>
                <w:rStyle w:val="21"/>
                <w:rFonts w:ascii="Verdana" w:hAnsi="Verdana"/>
                <w:b w:val="0"/>
                <w:sz w:val="18"/>
                <w:szCs w:val="18"/>
              </w:rPr>
            </w:pPr>
            <w:r w:rsidRPr="0074686C">
              <w:rPr>
                <w:rStyle w:val="21"/>
                <w:rFonts w:ascii="Verdana" w:hAnsi="Verdana"/>
                <w:b w:val="0"/>
                <w:sz w:val="18"/>
                <w:szCs w:val="18"/>
              </w:rPr>
              <w:t>Тип на лагера – ролков лагер</w:t>
            </w:r>
          </w:p>
          <w:p w14:paraId="1A762076" w14:textId="77777777" w:rsidR="00F537BD" w:rsidRPr="0074686C" w:rsidRDefault="00F537BD" w:rsidP="00F537BD">
            <w:pPr>
              <w:rPr>
                <w:rFonts w:ascii="Verdana" w:eastAsia="Calibri" w:hAnsi="Verdana" w:cs="Calibri"/>
                <w:bCs/>
                <w:color w:val="000000"/>
                <w:sz w:val="18"/>
                <w:szCs w:val="18"/>
                <w:lang w:bidi="bg-BG"/>
              </w:rPr>
            </w:pPr>
            <w:r w:rsidRPr="0074686C">
              <w:rPr>
                <w:rStyle w:val="21"/>
                <w:rFonts w:ascii="Verdana" w:hAnsi="Verdana"/>
                <w:b w:val="0"/>
                <w:sz w:val="18"/>
                <w:szCs w:val="18"/>
              </w:rPr>
              <w:t>Температурен диапазон – от -25°C до 80°C</w:t>
            </w:r>
          </w:p>
        </w:tc>
        <w:tc>
          <w:tcPr>
            <w:tcW w:w="1701" w:type="dxa"/>
          </w:tcPr>
          <w:p w14:paraId="40C8021E" w14:textId="77777777" w:rsidR="00F537BD" w:rsidRPr="0074686C" w:rsidRDefault="00F537BD" w:rsidP="00F537BD">
            <w:pPr>
              <w:rPr>
                <w:rFonts w:ascii="Verdana" w:hAnsi="Verdana"/>
                <w:b/>
                <w:bCs/>
                <w:sz w:val="18"/>
                <w:szCs w:val="18"/>
              </w:rPr>
            </w:pPr>
          </w:p>
        </w:tc>
      </w:tr>
      <w:tr w:rsidR="00F537BD" w:rsidRPr="0074686C" w14:paraId="07502303" w14:textId="77777777" w:rsidTr="0074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6" w:type="dxa"/>
          </w:tcPr>
          <w:p w14:paraId="096E1E4D" w14:textId="77777777" w:rsidR="00F537BD" w:rsidRPr="0074686C" w:rsidRDefault="00F537BD" w:rsidP="00F537BD">
            <w:pPr>
              <w:pStyle w:val="BodyText"/>
              <w:spacing w:after="0" w:line="240" w:lineRule="auto"/>
              <w:rPr>
                <w:rFonts w:ascii="Verdana" w:hAnsi="Verdana" w:cs="Tahoma"/>
                <w:bCs/>
                <w:sz w:val="18"/>
                <w:szCs w:val="18"/>
                <w:lang w:val="bg-BG"/>
              </w:rPr>
            </w:pPr>
            <w:r w:rsidRPr="0074686C">
              <w:rPr>
                <w:rFonts w:ascii="Verdana" w:hAnsi="Verdana" w:cs="Tahoma"/>
                <w:bCs/>
                <w:sz w:val="18"/>
                <w:szCs w:val="18"/>
                <w:lang w:val="bg-BG"/>
              </w:rPr>
              <w:t xml:space="preserve">5. Бандажно колело </w:t>
            </w:r>
            <w:r w:rsidRPr="0074686C">
              <w:rPr>
                <w:rFonts w:ascii="Verdana" w:hAnsi="Verdana" w:cs="Tahoma"/>
                <w:bCs/>
                <w:sz w:val="18"/>
                <w:szCs w:val="18"/>
                <w:lang w:val="en-US"/>
              </w:rPr>
              <w:t>model</w:t>
            </w:r>
            <w:r w:rsidRPr="0074686C">
              <w:rPr>
                <w:rFonts w:ascii="Verdana" w:hAnsi="Verdana" w:cs="Tahoma"/>
                <w:bCs/>
                <w:sz w:val="18"/>
                <w:szCs w:val="18"/>
                <w:lang w:val="bg-BG"/>
              </w:rPr>
              <w:t xml:space="preserve"> </w:t>
            </w:r>
            <w:proofErr w:type="spellStart"/>
            <w:r w:rsidRPr="0074686C">
              <w:rPr>
                <w:rFonts w:ascii="Verdana" w:hAnsi="Verdana" w:cs="Tahoma"/>
                <w:bCs/>
                <w:sz w:val="18"/>
                <w:szCs w:val="18"/>
                <w:lang w:val="en-US"/>
              </w:rPr>
              <w:t>Blickle</w:t>
            </w:r>
            <w:proofErr w:type="spellEnd"/>
            <w:r w:rsidRPr="0074686C">
              <w:rPr>
                <w:rFonts w:ascii="Verdana" w:hAnsi="Verdana" w:cs="Tahoma"/>
                <w:bCs/>
                <w:sz w:val="18"/>
                <w:szCs w:val="18"/>
                <w:lang w:val="bg-BG"/>
              </w:rPr>
              <w:t xml:space="preserve"> </w:t>
            </w:r>
            <w:r w:rsidRPr="0074686C">
              <w:rPr>
                <w:rFonts w:ascii="Verdana" w:hAnsi="Verdana" w:cs="Tahoma"/>
                <w:bCs/>
                <w:sz w:val="18"/>
                <w:szCs w:val="18"/>
                <w:lang w:val="ru-RU"/>
              </w:rPr>
              <w:t>VPP</w:t>
            </w:r>
            <w:r w:rsidRPr="0074686C">
              <w:rPr>
                <w:rFonts w:ascii="Verdana" w:hAnsi="Verdana" w:cs="Tahoma"/>
                <w:bCs/>
                <w:sz w:val="18"/>
                <w:szCs w:val="18"/>
                <w:lang w:val="bg-BG"/>
              </w:rPr>
              <w:t xml:space="preserve"> 250/25-74</w:t>
            </w:r>
            <w:r w:rsidRPr="0074686C">
              <w:rPr>
                <w:rFonts w:ascii="Verdana" w:hAnsi="Verdana" w:cs="Tahoma"/>
                <w:bCs/>
                <w:sz w:val="18"/>
                <w:szCs w:val="18"/>
                <w:lang w:val="en-US"/>
              </w:rPr>
              <w:t>G</w:t>
            </w:r>
            <w:r w:rsidRPr="0074686C">
              <w:rPr>
                <w:rFonts w:ascii="Verdana" w:hAnsi="Verdana" w:cs="Tahoma"/>
                <w:bCs/>
                <w:sz w:val="18"/>
                <w:szCs w:val="18"/>
                <w:lang w:val="bg-BG"/>
              </w:rPr>
              <w:t xml:space="preserve">, </w:t>
            </w:r>
            <w:r w:rsidRPr="0074686C">
              <w:rPr>
                <w:rFonts w:ascii="Verdana" w:hAnsi="Verdana" w:cs="Tahoma"/>
                <w:bCs/>
                <w:sz w:val="18"/>
                <w:szCs w:val="18"/>
                <w:lang w:val="en-US"/>
              </w:rPr>
              <w:t>EAN</w:t>
            </w:r>
            <w:r w:rsidRPr="0074686C">
              <w:rPr>
                <w:rFonts w:ascii="Verdana" w:hAnsi="Verdana" w:cs="Tahoma"/>
                <w:bCs/>
                <w:sz w:val="18"/>
                <w:szCs w:val="18"/>
                <w:lang w:val="bg-BG"/>
              </w:rPr>
              <w:t xml:space="preserve">4047526012625 </w:t>
            </w:r>
            <w:r w:rsidRPr="0074686C">
              <w:rPr>
                <w:rFonts w:ascii="Verdana" w:hAnsi="Verdana" w:cs="Tahoma"/>
                <w:bCs/>
                <w:sz w:val="18"/>
                <w:szCs w:val="18"/>
                <w:lang w:val="ru-RU"/>
              </w:rPr>
              <w:t xml:space="preserve">ID12625 </w:t>
            </w:r>
          </w:p>
          <w:p w14:paraId="608D16B5" w14:textId="2C8C31AA" w:rsidR="00F537BD" w:rsidRPr="0074686C" w:rsidRDefault="00F537BD" w:rsidP="00F537BD">
            <w:pPr>
              <w:pStyle w:val="BodyText"/>
              <w:spacing w:after="0" w:line="240" w:lineRule="auto"/>
              <w:rPr>
                <w:rFonts w:ascii="Verdana" w:hAnsi="Verdana" w:cs="Tahoma"/>
                <w:b/>
                <w:bCs/>
                <w:sz w:val="18"/>
                <w:szCs w:val="18"/>
                <w:lang w:val="ru-RU"/>
              </w:rPr>
            </w:pPr>
            <w:r w:rsidRPr="0074686C">
              <w:rPr>
                <w:rFonts w:ascii="Verdana" w:hAnsi="Verdana" w:cs="Tahoma"/>
                <w:bCs/>
                <w:sz w:val="18"/>
                <w:szCs w:val="18"/>
                <w:lang w:val="ru-RU" w:bidi="bg-BG"/>
              </w:rPr>
              <w:t>Външен диаметърна колелото – 250</w:t>
            </w:r>
            <w:r w:rsidR="00E23937">
              <w:rPr>
                <w:rFonts w:ascii="Verdana" w:hAnsi="Verdana" w:cs="Tahoma"/>
                <w:bCs/>
                <w:sz w:val="18"/>
                <w:szCs w:val="18"/>
                <w:lang w:val="ru-RU" w:bidi="bg-BG"/>
              </w:rPr>
              <w:t xml:space="preserve"> </w:t>
            </w:r>
            <w:r w:rsidRPr="0074686C">
              <w:rPr>
                <w:rFonts w:ascii="Verdana" w:hAnsi="Verdana" w:cs="Tahoma"/>
                <w:bCs/>
                <w:sz w:val="18"/>
                <w:szCs w:val="18"/>
                <w:lang w:val="ru-RU" w:bidi="bg-BG"/>
              </w:rPr>
              <w:t>мм.</w:t>
            </w:r>
            <w:r w:rsidRPr="0074686C">
              <w:rPr>
                <w:rFonts w:ascii="Verdana" w:hAnsi="Verdana" w:cs="Tahoma"/>
                <w:bCs/>
                <w:sz w:val="18"/>
                <w:szCs w:val="18"/>
                <w:lang w:val="ru-RU"/>
              </w:rPr>
              <w:t>(</w:t>
            </w:r>
            <w:r w:rsidRPr="0074686C">
              <w:rPr>
                <w:rFonts w:ascii="Verdana" w:hAnsi="Verdana" w:cs="Tahoma"/>
                <w:bCs/>
                <w:sz w:val="18"/>
                <w:szCs w:val="18"/>
                <w:lang w:val="en-US"/>
              </w:rPr>
              <w:t>D</w:t>
            </w:r>
            <w:r w:rsidRPr="0074686C">
              <w:rPr>
                <w:rFonts w:ascii="Verdana" w:hAnsi="Verdana" w:cs="Tahoma"/>
                <w:bCs/>
                <w:sz w:val="18"/>
                <w:szCs w:val="18"/>
                <w:lang w:val="ru-RU"/>
              </w:rPr>
              <w:t>)</w:t>
            </w:r>
            <w:r w:rsidRPr="0074686C">
              <w:rPr>
                <w:rFonts w:ascii="Verdana" w:hAnsi="Verdana" w:cs="Tahoma"/>
                <w:bCs/>
                <w:sz w:val="18"/>
                <w:szCs w:val="18"/>
                <w:lang w:val="ru-RU" w:bidi="bg-BG"/>
              </w:rPr>
              <w:t xml:space="preserve"> Пластмасова джанта с излят гумен бандаж.</w:t>
            </w:r>
          </w:p>
          <w:p w14:paraId="1FAD1A70" w14:textId="7226C5A6" w:rsidR="00F537BD" w:rsidRPr="0074686C" w:rsidRDefault="00F537BD" w:rsidP="00F537BD">
            <w:pPr>
              <w:pStyle w:val="BodyText"/>
              <w:spacing w:after="0" w:line="240" w:lineRule="auto"/>
              <w:rPr>
                <w:rFonts w:ascii="Verdana" w:hAnsi="Verdana" w:cs="Tahoma"/>
                <w:bCs/>
                <w:sz w:val="18"/>
                <w:szCs w:val="18"/>
                <w:lang w:val="ru-RU"/>
              </w:rPr>
            </w:pPr>
            <w:r w:rsidRPr="0074686C">
              <w:rPr>
                <w:rFonts w:ascii="Verdana" w:hAnsi="Verdana" w:cs="Tahoma"/>
                <w:bCs/>
                <w:sz w:val="18"/>
                <w:szCs w:val="18"/>
                <w:lang w:val="ru-RU" w:bidi="bg-BG"/>
              </w:rPr>
              <w:t>Ширина на колелото – 60</w:t>
            </w:r>
            <w:r w:rsidR="00E23937">
              <w:rPr>
                <w:rFonts w:ascii="Verdana" w:hAnsi="Verdana" w:cs="Tahoma"/>
                <w:bCs/>
                <w:sz w:val="18"/>
                <w:szCs w:val="18"/>
                <w:lang w:val="ru-RU" w:bidi="bg-BG"/>
              </w:rPr>
              <w:t xml:space="preserve"> </w:t>
            </w:r>
            <w:r w:rsidRPr="0074686C">
              <w:rPr>
                <w:rFonts w:ascii="Verdana" w:hAnsi="Verdana" w:cs="Tahoma"/>
                <w:bCs/>
                <w:sz w:val="18"/>
                <w:szCs w:val="18"/>
                <w:lang w:val="ru-RU" w:bidi="bg-BG"/>
              </w:rPr>
              <w:t>мм.</w:t>
            </w:r>
            <w:r w:rsidRPr="0074686C">
              <w:rPr>
                <w:rFonts w:ascii="Verdana" w:hAnsi="Verdana" w:cs="Tahoma"/>
                <w:bCs/>
                <w:sz w:val="18"/>
                <w:szCs w:val="18"/>
                <w:lang w:val="ru-RU"/>
              </w:rPr>
              <w:t>(</w:t>
            </w:r>
            <w:r w:rsidRPr="0074686C">
              <w:rPr>
                <w:rFonts w:ascii="Verdana" w:hAnsi="Verdana" w:cs="Tahoma"/>
                <w:bCs/>
                <w:sz w:val="18"/>
                <w:szCs w:val="18"/>
                <w:lang w:val="en-US"/>
              </w:rPr>
              <w:t>T</w:t>
            </w:r>
            <w:r w:rsidRPr="0074686C">
              <w:rPr>
                <w:rFonts w:ascii="Verdana" w:hAnsi="Verdana" w:cs="Tahoma"/>
                <w:bCs/>
                <w:sz w:val="18"/>
                <w:szCs w:val="18"/>
                <w:lang w:val="ru-RU"/>
              </w:rPr>
              <w:t>2)</w:t>
            </w:r>
          </w:p>
          <w:p w14:paraId="4EDBF7C1" w14:textId="4516D070" w:rsidR="00F537BD" w:rsidRPr="0074686C" w:rsidRDefault="00F537BD" w:rsidP="00F537BD">
            <w:pPr>
              <w:pStyle w:val="BodyText"/>
              <w:spacing w:after="0" w:line="240" w:lineRule="auto"/>
              <w:rPr>
                <w:rFonts w:ascii="Verdana" w:hAnsi="Verdana" w:cs="Tahoma"/>
                <w:bCs/>
                <w:sz w:val="18"/>
                <w:szCs w:val="18"/>
                <w:lang w:val="ru-RU"/>
              </w:rPr>
            </w:pPr>
            <w:r w:rsidRPr="0074686C">
              <w:rPr>
                <w:rFonts w:ascii="Verdana" w:hAnsi="Verdana" w:cs="Tahoma"/>
                <w:bCs/>
                <w:sz w:val="18"/>
                <w:szCs w:val="18"/>
                <w:lang w:val="ru-RU" w:bidi="bg-BG"/>
              </w:rPr>
              <w:t>Вътрешен отвор – 25</w:t>
            </w:r>
            <w:r w:rsidR="00E23937">
              <w:rPr>
                <w:rFonts w:ascii="Verdana" w:hAnsi="Verdana" w:cs="Tahoma"/>
                <w:bCs/>
                <w:sz w:val="18"/>
                <w:szCs w:val="18"/>
                <w:lang w:val="ru-RU" w:bidi="bg-BG"/>
              </w:rPr>
              <w:t xml:space="preserve"> </w:t>
            </w:r>
            <w:r w:rsidRPr="0074686C">
              <w:rPr>
                <w:rFonts w:ascii="Verdana" w:hAnsi="Verdana" w:cs="Tahoma"/>
                <w:bCs/>
                <w:sz w:val="18"/>
                <w:szCs w:val="18"/>
                <w:lang w:val="ru-RU" w:bidi="bg-BG"/>
              </w:rPr>
              <w:t>мм.</w:t>
            </w:r>
            <w:r w:rsidRPr="0074686C">
              <w:rPr>
                <w:rFonts w:ascii="Verdana" w:hAnsi="Verdana" w:cs="Tahoma"/>
                <w:bCs/>
                <w:sz w:val="18"/>
                <w:szCs w:val="18"/>
                <w:lang w:val="ru-RU"/>
              </w:rPr>
              <w:t>(</w:t>
            </w:r>
            <w:r w:rsidRPr="0074686C">
              <w:rPr>
                <w:rFonts w:ascii="Verdana" w:hAnsi="Verdana" w:cs="Tahoma"/>
                <w:bCs/>
                <w:sz w:val="18"/>
                <w:szCs w:val="18"/>
                <w:lang w:val="en-US"/>
              </w:rPr>
              <w:t>d</w:t>
            </w:r>
            <w:r w:rsidRPr="0074686C">
              <w:rPr>
                <w:rFonts w:ascii="Verdana" w:hAnsi="Verdana" w:cs="Tahoma"/>
                <w:bCs/>
                <w:sz w:val="18"/>
                <w:szCs w:val="18"/>
                <w:lang w:val="ru-RU"/>
              </w:rPr>
              <w:t>)</w:t>
            </w:r>
          </w:p>
          <w:p w14:paraId="67BC8260" w14:textId="10D9173A" w:rsidR="00F537BD" w:rsidRPr="0074686C" w:rsidRDefault="00F537BD" w:rsidP="00F537BD">
            <w:pPr>
              <w:pStyle w:val="BodyText"/>
              <w:spacing w:after="0" w:line="240" w:lineRule="auto"/>
              <w:rPr>
                <w:rFonts w:ascii="Verdana" w:hAnsi="Verdana" w:cs="Tahoma"/>
                <w:bCs/>
                <w:sz w:val="18"/>
                <w:szCs w:val="18"/>
                <w:lang w:val="ru-RU"/>
              </w:rPr>
            </w:pPr>
            <w:r w:rsidRPr="0074686C">
              <w:rPr>
                <w:rFonts w:ascii="Verdana" w:hAnsi="Verdana" w:cs="Tahoma"/>
                <w:bCs/>
                <w:sz w:val="18"/>
                <w:szCs w:val="18"/>
                <w:lang w:val="ru-RU" w:bidi="bg-BG"/>
              </w:rPr>
              <w:t>Ширина на леглото на лагера – 74</w:t>
            </w:r>
            <w:r w:rsidR="00E23937">
              <w:rPr>
                <w:rFonts w:ascii="Verdana" w:hAnsi="Verdana" w:cs="Tahoma"/>
                <w:bCs/>
                <w:sz w:val="18"/>
                <w:szCs w:val="18"/>
                <w:lang w:val="ru-RU" w:bidi="bg-BG"/>
              </w:rPr>
              <w:t xml:space="preserve"> </w:t>
            </w:r>
            <w:r w:rsidRPr="0074686C">
              <w:rPr>
                <w:rFonts w:ascii="Verdana" w:hAnsi="Verdana" w:cs="Tahoma"/>
                <w:bCs/>
                <w:sz w:val="18"/>
                <w:szCs w:val="18"/>
                <w:lang w:val="ru-RU" w:bidi="bg-BG"/>
              </w:rPr>
              <w:t>мм.</w:t>
            </w:r>
            <w:r w:rsidRPr="0074686C">
              <w:rPr>
                <w:rFonts w:ascii="Verdana" w:hAnsi="Verdana" w:cs="Tahoma"/>
                <w:bCs/>
                <w:sz w:val="18"/>
                <w:szCs w:val="18"/>
                <w:lang w:val="ru-RU"/>
              </w:rPr>
              <w:t>(</w:t>
            </w:r>
            <w:r w:rsidRPr="0074686C">
              <w:rPr>
                <w:rFonts w:ascii="Verdana" w:hAnsi="Verdana" w:cs="Tahoma"/>
                <w:bCs/>
                <w:sz w:val="18"/>
                <w:szCs w:val="18"/>
                <w:lang w:val="en-US"/>
              </w:rPr>
              <w:t>T</w:t>
            </w:r>
            <w:r w:rsidRPr="0074686C">
              <w:rPr>
                <w:rFonts w:ascii="Verdana" w:hAnsi="Verdana" w:cs="Tahoma"/>
                <w:bCs/>
                <w:sz w:val="18"/>
                <w:szCs w:val="18"/>
                <w:lang w:val="ru-RU"/>
              </w:rPr>
              <w:t>1)</w:t>
            </w:r>
          </w:p>
          <w:p w14:paraId="45E27FDB" w14:textId="28BC10C3" w:rsidR="00F537BD" w:rsidRPr="0074686C" w:rsidRDefault="00F537BD" w:rsidP="00F537BD">
            <w:pPr>
              <w:pStyle w:val="BodyText"/>
              <w:spacing w:after="0" w:line="240" w:lineRule="auto"/>
              <w:rPr>
                <w:rFonts w:ascii="Verdana" w:hAnsi="Verdana" w:cs="Tahoma"/>
                <w:bCs/>
                <w:sz w:val="18"/>
                <w:szCs w:val="18"/>
                <w:lang w:val="ru-RU" w:bidi="bg-BG"/>
              </w:rPr>
            </w:pPr>
            <w:r w:rsidRPr="0074686C">
              <w:rPr>
                <w:rFonts w:ascii="Verdana" w:hAnsi="Verdana" w:cs="Tahoma"/>
                <w:bCs/>
                <w:sz w:val="18"/>
                <w:szCs w:val="18"/>
                <w:lang w:val="ru-RU" w:bidi="bg-BG"/>
              </w:rPr>
              <w:t>Товароподемност – 295</w:t>
            </w:r>
            <w:r w:rsidR="00E23937">
              <w:rPr>
                <w:rFonts w:ascii="Verdana" w:hAnsi="Verdana" w:cs="Tahoma"/>
                <w:bCs/>
                <w:sz w:val="18"/>
                <w:szCs w:val="18"/>
                <w:lang w:val="ru-RU" w:bidi="bg-BG"/>
              </w:rPr>
              <w:t xml:space="preserve"> </w:t>
            </w:r>
            <w:r w:rsidRPr="0074686C">
              <w:rPr>
                <w:rFonts w:ascii="Verdana" w:hAnsi="Verdana" w:cs="Tahoma"/>
                <w:bCs/>
                <w:sz w:val="18"/>
                <w:szCs w:val="18"/>
                <w:lang w:val="ru-RU" w:bidi="bg-BG"/>
              </w:rPr>
              <w:t>кг.</w:t>
            </w:r>
          </w:p>
          <w:p w14:paraId="1D4FCC61" w14:textId="77777777" w:rsidR="00F537BD" w:rsidRPr="0074686C" w:rsidRDefault="00F537BD" w:rsidP="00F537BD">
            <w:pPr>
              <w:pStyle w:val="BodyText"/>
              <w:spacing w:after="0" w:line="240" w:lineRule="auto"/>
              <w:rPr>
                <w:rFonts w:ascii="Verdana" w:hAnsi="Verdana" w:cs="Tahoma"/>
                <w:bCs/>
                <w:sz w:val="18"/>
                <w:szCs w:val="18"/>
                <w:lang w:val="ru-RU" w:bidi="bg-BG"/>
              </w:rPr>
            </w:pPr>
            <w:r w:rsidRPr="0074686C">
              <w:rPr>
                <w:rFonts w:ascii="Verdana" w:hAnsi="Verdana" w:cs="Tahoma"/>
                <w:bCs/>
                <w:sz w:val="18"/>
                <w:szCs w:val="18"/>
                <w:lang w:val="ru-RU" w:bidi="bg-BG"/>
              </w:rPr>
              <w:t xml:space="preserve">Тип на лагера – </w:t>
            </w:r>
            <w:r w:rsidRPr="0074686C">
              <w:rPr>
                <w:rFonts w:ascii="Verdana" w:hAnsi="Verdana" w:cs="Tahoma"/>
                <w:bCs/>
                <w:sz w:val="18"/>
                <w:szCs w:val="18"/>
                <w:lang w:val="bg-BG" w:bidi="bg-BG"/>
              </w:rPr>
              <w:t>плъзгащ</w:t>
            </w:r>
            <w:r w:rsidRPr="0074686C">
              <w:rPr>
                <w:rFonts w:ascii="Verdana" w:hAnsi="Verdana" w:cs="Tahoma"/>
                <w:bCs/>
                <w:sz w:val="18"/>
                <w:szCs w:val="18"/>
                <w:lang w:val="ru-RU" w:bidi="bg-BG"/>
              </w:rPr>
              <w:t xml:space="preserve"> лагер</w:t>
            </w:r>
          </w:p>
          <w:p w14:paraId="19605439" w14:textId="77777777" w:rsidR="00F537BD" w:rsidRPr="0074686C" w:rsidRDefault="00F537BD" w:rsidP="00F537BD">
            <w:pPr>
              <w:pStyle w:val="BodyText"/>
              <w:spacing w:after="0" w:line="240" w:lineRule="auto"/>
              <w:rPr>
                <w:rFonts w:ascii="Verdana" w:hAnsi="Verdana" w:cs="Tahoma"/>
                <w:bCs/>
                <w:sz w:val="18"/>
                <w:szCs w:val="18"/>
                <w:lang w:val="bg-BG" w:bidi="bg-BG"/>
              </w:rPr>
            </w:pPr>
            <w:r w:rsidRPr="0074686C">
              <w:rPr>
                <w:rFonts w:ascii="Verdana" w:hAnsi="Verdana" w:cs="Tahoma"/>
                <w:bCs/>
                <w:sz w:val="18"/>
                <w:szCs w:val="18"/>
                <w:lang w:val="ru-RU" w:bidi="bg-BG"/>
              </w:rPr>
              <w:t>Температурен диапазон – от -20°</w:t>
            </w:r>
            <w:r w:rsidRPr="0074686C">
              <w:rPr>
                <w:rFonts w:ascii="Verdana" w:hAnsi="Verdana" w:cs="Tahoma"/>
                <w:bCs/>
                <w:sz w:val="18"/>
                <w:szCs w:val="18"/>
                <w:lang w:val="en-US" w:bidi="bg-BG"/>
              </w:rPr>
              <w:t>C</w:t>
            </w:r>
            <w:r w:rsidRPr="0074686C">
              <w:rPr>
                <w:rFonts w:ascii="Verdana" w:hAnsi="Verdana" w:cs="Tahoma"/>
                <w:bCs/>
                <w:sz w:val="18"/>
                <w:szCs w:val="18"/>
                <w:lang w:val="ru-RU" w:bidi="bg-BG"/>
              </w:rPr>
              <w:t xml:space="preserve"> до 60°</w:t>
            </w:r>
            <w:r w:rsidRPr="0074686C">
              <w:rPr>
                <w:rFonts w:ascii="Verdana" w:hAnsi="Verdana" w:cs="Tahoma"/>
                <w:bCs/>
                <w:sz w:val="18"/>
                <w:szCs w:val="18"/>
                <w:lang w:val="en-US" w:bidi="bg-BG"/>
              </w:rPr>
              <w:t>C</w:t>
            </w:r>
          </w:p>
          <w:p w14:paraId="1F8BBDEA" w14:textId="77777777" w:rsidR="00F537BD" w:rsidRPr="0074686C" w:rsidRDefault="00F537BD" w:rsidP="00F537BD">
            <w:pPr>
              <w:pStyle w:val="BodyText"/>
              <w:spacing w:after="0" w:line="240" w:lineRule="auto"/>
              <w:rPr>
                <w:rStyle w:val="21"/>
                <w:rFonts w:ascii="Verdana" w:hAnsi="Verdana" w:cs="Tahoma"/>
                <w:b w:val="0"/>
                <w:sz w:val="18"/>
                <w:szCs w:val="18"/>
                <w:lang w:val="ru-RU"/>
              </w:rPr>
            </w:pPr>
            <w:r w:rsidRPr="0074686C">
              <w:rPr>
                <w:rFonts w:ascii="Verdana" w:hAnsi="Verdana" w:cs="Tahoma"/>
                <w:bCs/>
                <w:sz w:val="18"/>
                <w:szCs w:val="18"/>
                <w:lang w:val="ru-RU" w:bidi="bg-BG"/>
              </w:rPr>
              <w:t xml:space="preserve">Твърдост на контактния слой - </w:t>
            </w:r>
            <w:r w:rsidRPr="0074686C">
              <w:rPr>
                <w:rFonts w:ascii="Verdana" w:hAnsi="Verdana" w:cs="Tahoma"/>
                <w:bCs/>
                <w:sz w:val="18"/>
                <w:szCs w:val="18"/>
                <w:lang w:val="bg-BG" w:bidi="bg-BG"/>
              </w:rPr>
              <w:t xml:space="preserve">80° </w:t>
            </w:r>
            <w:r w:rsidRPr="0074686C">
              <w:rPr>
                <w:rFonts w:ascii="Verdana" w:hAnsi="Verdana" w:cs="Tahoma"/>
                <w:bCs/>
                <w:sz w:val="18"/>
                <w:szCs w:val="18"/>
                <w:lang w:bidi="bg-BG"/>
              </w:rPr>
              <w:t>Shore</w:t>
            </w:r>
            <w:r w:rsidRPr="0074686C">
              <w:rPr>
                <w:rFonts w:ascii="Verdana" w:hAnsi="Verdana" w:cs="Tahoma"/>
                <w:bCs/>
                <w:sz w:val="18"/>
                <w:szCs w:val="18"/>
                <w:lang w:val="ru-RU" w:bidi="bg-BG"/>
              </w:rPr>
              <w:t xml:space="preserve"> </w:t>
            </w:r>
            <w:r w:rsidRPr="0074686C">
              <w:rPr>
                <w:rFonts w:ascii="Verdana" w:hAnsi="Verdana" w:cs="Tahoma"/>
                <w:bCs/>
                <w:sz w:val="18"/>
                <w:szCs w:val="18"/>
                <w:lang w:bidi="bg-BG"/>
              </w:rPr>
              <w:t>A</w:t>
            </w:r>
          </w:p>
        </w:tc>
        <w:tc>
          <w:tcPr>
            <w:tcW w:w="1701" w:type="dxa"/>
          </w:tcPr>
          <w:p w14:paraId="4F017E1E" w14:textId="77777777" w:rsidR="00F537BD" w:rsidRPr="0074686C" w:rsidRDefault="00F537BD" w:rsidP="00F537BD">
            <w:pPr>
              <w:rPr>
                <w:rFonts w:ascii="Verdana" w:hAnsi="Verdana"/>
                <w:b/>
                <w:bCs/>
                <w:sz w:val="18"/>
                <w:szCs w:val="18"/>
              </w:rPr>
            </w:pPr>
          </w:p>
        </w:tc>
      </w:tr>
      <w:tr w:rsidR="00F537BD" w:rsidRPr="0074686C" w14:paraId="008658DA" w14:textId="77777777" w:rsidTr="007468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6" w:type="dxa"/>
          </w:tcPr>
          <w:p w14:paraId="285BE2F6" w14:textId="77777777" w:rsidR="00F537BD" w:rsidRPr="0074686C" w:rsidRDefault="00F537BD" w:rsidP="00F537BD">
            <w:pPr>
              <w:jc w:val="right"/>
              <w:rPr>
                <w:rFonts w:ascii="Verdana" w:hAnsi="Verdana"/>
                <w:b/>
                <w:bCs/>
                <w:sz w:val="18"/>
                <w:szCs w:val="18"/>
              </w:rPr>
            </w:pPr>
            <w:r w:rsidRPr="0074686C">
              <w:rPr>
                <w:rFonts w:ascii="Verdana" w:hAnsi="Verdana"/>
                <w:b/>
                <w:bCs/>
                <w:sz w:val="18"/>
                <w:szCs w:val="18"/>
              </w:rPr>
              <w:t>Общо:</w:t>
            </w:r>
          </w:p>
        </w:tc>
        <w:tc>
          <w:tcPr>
            <w:tcW w:w="1701" w:type="dxa"/>
          </w:tcPr>
          <w:p w14:paraId="681ECC09" w14:textId="77777777" w:rsidR="00F537BD" w:rsidRPr="0074686C" w:rsidRDefault="00F537BD" w:rsidP="00F537BD">
            <w:pPr>
              <w:rPr>
                <w:rFonts w:ascii="Verdana" w:hAnsi="Verdana"/>
                <w:b/>
                <w:bCs/>
                <w:sz w:val="18"/>
                <w:szCs w:val="18"/>
              </w:rPr>
            </w:pPr>
          </w:p>
        </w:tc>
      </w:tr>
    </w:tbl>
    <w:p w14:paraId="243CBF7A" w14:textId="7C02C2B9" w:rsidR="00AD36CF" w:rsidRPr="00802854" w:rsidRDefault="00AD36CF" w:rsidP="00AD36CF">
      <w:pPr>
        <w:spacing w:after="160" w:line="259" w:lineRule="auto"/>
        <w:jc w:val="both"/>
        <w:rPr>
          <w:rFonts w:ascii="Verdana" w:hAnsi="Verdana" w:cs="Arial"/>
          <w:spacing w:val="-5"/>
          <w:sz w:val="20"/>
          <w:szCs w:val="20"/>
          <w:lang w:eastAsia="en-US"/>
        </w:rPr>
      </w:pPr>
    </w:p>
    <w:p w14:paraId="5C8B67B4" w14:textId="53A05621" w:rsidR="007A31EA" w:rsidRPr="00802854" w:rsidRDefault="0013780B" w:rsidP="00500155">
      <w:pPr>
        <w:spacing w:line="259" w:lineRule="auto"/>
        <w:jc w:val="both"/>
        <w:rPr>
          <w:rFonts w:ascii="Verdana" w:hAnsi="Verdana"/>
          <w:b/>
          <w:bCs/>
          <w:sz w:val="20"/>
          <w:szCs w:val="20"/>
        </w:rPr>
      </w:pPr>
      <w:r>
        <w:rPr>
          <w:rFonts w:ascii="Verdana" w:hAnsi="Verdana"/>
          <w:b/>
          <w:bCs/>
          <w:sz w:val="20"/>
          <w:szCs w:val="20"/>
        </w:rPr>
        <w:t>Подпис и печат: ……………………</w:t>
      </w:r>
    </w:p>
    <w:p w14:paraId="46B097F2" w14:textId="77777777" w:rsidR="007A31EA" w:rsidRPr="00802854" w:rsidRDefault="007A31EA" w:rsidP="00500155">
      <w:pPr>
        <w:spacing w:line="259" w:lineRule="auto"/>
        <w:jc w:val="both"/>
        <w:rPr>
          <w:rFonts w:ascii="Verdana" w:hAnsi="Verdana"/>
          <w:b/>
          <w:bCs/>
          <w:sz w:val="20"/>
          <w:szCs w:val="20"/>
        </w:rPr>
      </w:pPr>
    </w:p>
    <w:p w14:paraId="0E87B5C9" w14:textId="08D71053" w:rsidR="007944E6" w:rsidRDefault="0013780B" w:rsidP="00500155">
      <w:pPr>
        <w:spacing w:line="259" w:lineRule="auto"/>
        <w:jc w:val="both"/>
        <w:rPr>
          <w:rFonts w:ascii="Verdana" w:hAnsi="Verdana"/>
          <w:b/>
          <w:bCs/>
          <w:sz w:val="20"/>
          <w:szCs w:val="20"/>
        </w:rPr>
      </w:pPr>
      <w:r>
        <w:rPr>
          <w:rFonts w:ascii="Verdana" w:hAnsi="Verdana"/>
          <w:b/>
          <w:bCs/>
          <w:sz w:val="20"/>
          <w:szCs w:val="20"/>
        </w:rPr>
        <w:t>Дата: …………………</w:t>
      </w:r>
    </w:p>
    <w:p w14:paraId="7A05356D" w14:textId="77777777" w:rsidR="007944E6" w:rsidRDefault="007944E6">
      <w:pPr>
        <w:spacing w:after="160" w:line="259" w:lineRule="auto"/>
        <w:rPr>
          <w:rFonts w:ascii="Verdana" w:hAnsi="Verdana"/>
          <w:b/>
          <w:bCs/>
          <w:sz w:val="20"/>
          <w:szCs w:val="20"/>
        </w:rPr>
      </w:pPr>
      <w:r>
        <w:rPr>
          <w:rFonts w:ascii="Verdana" w:hAnsi="Verdana"/>
          <w:b/>
          <w:bCs/>
          <w:sz w:val="20"/>
          <w:szCs w:val="20"/>
        </w:rPr>
        <w:br w:type="page"/>
      </w:r>
    </w:p>
    <w:p w14:paraId="60FE14C2" w14:textId="40031649" w:rsidR="00AD36CF" w:rsidRPr="00802854" w:rsidRDefault="00AD36CF" w:rsidP="00AD36CF">
      <w:pPr>
        <w:ind w:left="624"/>
        <w:jc w:val="right"/>
        <w:rPr>
          <w:rFonts w:ascii="Verdana" w:hAnsi="Verdana"/>
          <w:b/>
          <w:bCs/>
          <w:sz w:val="20"/>
          <w:szCs w:val="20"/>
        </w:rPr>
      </w:pPr>
      <w:r w:rsidRPr="00802854">
        <w:rPr>
          <w:rFonts w:ascii="Verdana" w:hAnsi="Verdana"/>
          <w:b/>
          <w:bCs/>
          <w:sz w:val="20"/>
          <w:szCs w:val="20"/>
        </w:rPr>
        <w:lastRenderedPageBreak/>
        <w:t>Образец</w:t>
      </w:r>
    </w:p>
    <w:p w14:paraId="0E6F2E39" w14:textId="77777777" w:rsidR="00AD36CF" w:rsidRPr="00802854" w:rsidRDefault="00AD36CF" w:rsidP="00AD36CF">
      <w:pPr>
        <w:jc w:val="center"/>
        <w:rPr>
          <w:rFonts w:ascii="Verdana" w:hAnsi="Verdana"/>
          <w:b/>
          <w:bCs/>
          <w:sz w:val="20"/>
          <w:szCs w:val="20"/>
        </w:rPr>
      </w:pPr>
    </w:p>
    <w:p w14:paraId="5A4CE8B8" w14:textId="77777777" w:rsidR="00AD36CF" w:rsidRPr="00802854" w:rsidRDefault="00AD36CF" w:rsidP="00AD36CF">
      <w:pPr>
        <w:jc w:val="center"/>
        <w:rPr>
          <w:rFonts w:ascii="Verdana" w:hAnsi="Verdana"/>
          <w:b/>
          <w:bCs/>
          <w:sz w:val="20"/>
          <w:szCs w:val="20"/>
        </w:rPr>
      </w:pPr>
      <w:r w:rsidRPr="00802854">
        <w:rPr>
          <w:rFonts w:ascii="Verdana" w:hAnsi="Verdana"/>
          <w:b/>
          <w:bCs/>
          <w:sz w:val="20"/>
          <w:szCs w:val="20"/>
        </w:rPr>
        <w:t>ДЕКЛАРАЦИЯ ЗА ПРИЕМАНЕ НА УСЛОВИЯТА В ПРОЕКТА НА ДОГОВОР</w:t>
      </w:r>
    </w:p>
    <w:p w14:paraId="5388B488" w14:textId="77777777" w:rsidR="00AD36CF" w:rsidRPr="00802854" w:rsidRDefault="00AD36CF" w:rsidP="00AD36CF">
      <w:pPr>
        <w:spacing w:before="120" w:after="120"/>
        <w:rPr>
          <w:rFonts w:ascii="Verdana" w:hAnsi="Verdana"/>
          <w:b/>
          <w:bCs/>
          <w:sz w:val="20"/>
          <w:szCs w:val="20"/>
        </w:rPr>
      </w:pPr>
    </w:p>
    <w:p w14:paraId="3693C97F" w14:textId="5A0D70C1" w:rsidR="00AD36CF" w:rsidRPr="00FE6EBE" w:rsidRDefault="00AD36CF" w:rsidP="00AD36CF">
      <w:pPr>
        <w:jc w:val="both"/>
        <w:rPr>
          <w:rFonts w:ascii="Verdana" w:hAnsi="Verdana"/>
          <w:sz w:val="20"/>
          <w:szCs w:val="20"/>
        </w:rPr>
      </w:pPr>
      <w:r w:rsidRPr="00802854">
        <w:rPr>
          <w:rFonts w:ascii="Verdana" w:hAnsi="Verdana"/>
          <w:sz w:val="20"/>
          <w:szCs w:val="20"/>
        </w:rPr>
        <w:t xml:space="preserve">Обществена поръчка, възлагана чрез събиране на оферти с обява, с предмет </w:t>
      </w:r>
      <w:r w:rsidR="00C473C8" w:rsidRPr="00802854">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5EA5DA9C" w14:textId="77777777" w:rsidR="00AD36CF" w:rsidRPr="00802854" w:rsidRDefault="00AD36CF" w:rsidP="00AD36CF">
      <w:pPr>
        <w:pStyle w:val="Footer"/>
        <w:tabs>
          <w:tab w:val="right" w:pos="9000"/>
        </w:tabs>
        <w:jc w:val="both"/>
        <w:rPr>
          <w:rFonts w:ascii="Verdana" w:hAnsi="Verdana"/>
          <w:b/>
          <w:bCs/>
          <w:spacing w:val="-5"/>
          <w:sz w:val="20"/>
          <w:szCs w:val="20"/>
        </w:rPr>
      </w:pPr>
    </w:p>
    <w:p w14:paraId="1BC08BD5"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 xml:space="preserve">С подаването на настоящия документ декларираме, че приемаме условията и ще подпишем, в случай че бъдем избрани </w:t>
      </w:r>
      <w:proofErr w:type="spellStart"/>
      <w:r w:rsidRPr="00802854">
        <w:rPr>
          <w:rFonts w:ascii="Verdana" w:hAnsi="Verdana"/>
          <w:sz w:val="20"/>
          <w:szCs w:val="20"/>
        </w:rPr>
        <w:t>Проекто</w:t>
      </w:r>
      <w:proofErr w:type="spellEnd"/>
      <w:r w:rsidRPr="00802854">
        <w:rPr>
          <w:rFonts w:ascii="Verdana" w:hAnsi="Verdana"/>
          <w:sz w:val="20"/>
          <w:szCs w:val="20"/>
        </w:rPr>
        <w:t xml:space="preserve">-договора, включващи разделите и приложенията му, с които сме се запознали в качеството ни на участник от обявата и приложенията към нея. </w:t>
      </w:r>
    </w:p>
    <w:p w14:paraId="44C13934"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С настоящето предлагаме да извършим дейностите предмет на обявата, на цени, които ще бъдат посочени в офертата ни, в съответствие на условията на проекта на договора включително разделите и приложенията.</w:t>
      </w:r>
    </w:p>
    <w:p w14:paraId="43BC5D07" w14:textId="77777777" w:rsidR="00AD36CF" w:rsidRPr="00802854" w:rsidRDefault="00AD36CF" w:rsidP="00AD36CF">
      <w:pPr>
        <w:spacing w:before="120" w:after="120"/>
        <w:jc w:val="both"/>
        <w:rPr>
          <w:rFonts w:ascii="Verdana" w:hAnsi="Verdana"/>
          <w:b/>
          <w:sz w:val="20"/>
          <w:szCs w:val="20"/>
        </w:rPr>
      </w:pPr>
      <w:r w:rsidRPr="00802854">
        <w:rPr>
          <w:rFonts w:ascii="Verdana" w:hAnsi="Verdana"/>
          <w:b/>
          <w:sz w:val="20"/>
          <w:szCs w:val="20"/>
        </w:rPr>
        <w:t>Тази оферта остава валидна за срок от …………… дни.</w:t>
      </w:r>
    </w:p>
    <w:p w14:paraId="2C49A6EB" w14:textId="77777777" w:rsidR="00AD36CF" w:rsidRPr="00802854" w:rsidRDefault="00AD36CF" w:rsidP="00AD36CF">
      <w:pPr>
        <w:spacing w:before="120" w:after="120"/>
        <w:jc w:val="both"/>
        <w:rPr>
          <w:rFonts w:ascii="Verdana" w:hAnsi="Verdana"/>
          <w:b/>
          <w:sz w:val="20"/>
          <w:szCs w:val="20"/>
        </w:rPr>
      </w:pPr>
      <w:r w:rsidRPr="00802854">
        <w:rPr>
          <w:rFonts w:ascii="Verdana" w:hAnsi="Verdana"/>
          <w:b/>
          <w:sz w:val="20"/>
          <w:szCs w:val="20"/>
        </w:rPr>
        <w:t>Минимален срок 150 дни, считано от датата определена за краен срок за получаване на оферти.</w:t>
      </w:r>
    </w:p>
    <w:p w14:paraId="209542E4" w14:textId="77777777" w:rsidR="00AD36CF" w:rsidRPr="00802854" w:rsidRDefault="00AD36CF" w:rsidP="00AD36CF">
      <w:pPr>
        <w:spacing w:after="240"/>
        <w:jc w:val="both"/>
        <w:rPr>
          <w:rFonts w:ascii="Verdana" w:hAnsi="Verdana"/>
          <w:sz w:val="20"/>
          <w:szCs w:val="20"/>
        </w:rPr>
      </w:pPr>
    </w:p>
    <w:p w14:paraId="1933DD2D"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Име: ..........................................................................</w:t>
      </w:r>
    </w:p>
    <w:p w14:paraId="75B8D199" w14:textId="77777777" w:rsidR="00AD36CF" w:rsidRPr="00802854" w:rsidRDefault="00AD36CF" w:rsidP="00AD36CF">
      <w:pPr>
        <w:spacing w:after="240"/>
        <w:jc w:val="both"/>
        <w:rPr>
          <w:rFonts w:ascii="Verdana" w:hAnsi="Verdana"/>
          <w:sz w:val="20"/>
          <w:szCs w:val="20"/>
        </w:rPr>
      </w:pPr>
      <w:r w:rsidRPr="00802854">
        <w:rPr>
          <w:rFonts w:ascii="Verdana" w:hAnsi="Verdana"/>
          <w:sz w:val="20"/>
          <w:szCs w:val="20"/>
        </w:rPr>
        <w:t>в качеството на:</w:t>
      </w:r>
      <w:r w:rsidRPr="00802854">
        <w:rPr>
          <w:rFonts w:ascii="Verdana" w:hAnsi="Verdana"/>
          <w:sz w:val="20"/>
          <w:szCs w:val="20"/>
        </w:rPr>
        <w:tab/>
        <w:t>......................................................................................</w:t>
      </w:r>
    </w:p>
    <w:p w14:paraId="4E4DDB02" w14:textId="77777777" w:rsidR="00AD36CF" w:rsidRPr="00802854" w:rsidRDefault="00AD36CF" w:rsidP="00AD36CF">
      <w:pPr>
        <w:tabs>
          <w:tab w:val="left" w:pos="8931"/>
        </w:tabs>
        <w:spacing w:before="120" w:after="120"/>
        <w:jc w:val="both"/>
        <w:rPr>
          <w:rFonts w:ascii="Verdana" w:hAnsi="Verdana"/>
          <w:sz w:val="20"/>
          <w:szCs w:val="20"/>
        </w:rPr>
      </w:pPr>
      <w:r w:rsidRPr="00802854">
        <w:rPr>
          <w:rFonts w:ascii="Verdana" w:hAnsi="Verdana"/>
          <w:sz w:val="20"/>
          <w:szCs w:val="20"/>
        </w:rPr>
        <w:t>Фирма/участник: ...............................................................................................</w:t>
      </w:r>
    </w:p>
    <w:p w14:paraId="1BD7C275" w14:textId="77777777" w:rsidR="00AD36CF" w:rsidRPr="00802854" w:rsidRDefault="00AD36CF" w:rsidP="00AD36CF">
      <w:pPr>
        <w:tabs>
          <w:tab w:val="left" w:pos="8931"/>
        </w:tabs>
        <w:spacing w:before="120" w:after="120"/>
        <w:rPr>
          <w:rFonts w:ascii="Verdana" w:hAnsi="Verdana"/>
          <w:sz w:val="20"/>
          <w:szCs w:val="20"/>
        </w:rPr>
      </w:pPr>
      <w:r w:rsidRPr="00802854">
        <w:rPr>
          <w:rFonts w:ascii="Verdana" w:hAnsi="Verdana"/>
          <w:sz w:val="20"/>
          <w:szCs w:val="20"/>
        </w:rPr>
        <w:t>Адрес за кореспонденция: ………………................................................................................</w:t>
      </w:r>
    </w:p>
    <w:p w14:paraId="3F4BB71B" w14:textId="77777777" w:rsidR="00AD36CF" w:rsidRPr="00802854" w:rsidRDefault="00AD36CF" w:rsidP="00AD36CF">
      <w:pPr>
        <w:tabs>
          <w:tab w:val="left" w:pos="4253"/>
          <w:tab w:val="left" w:pos="5103"/>
          <w:tab w:val="left" w:pos="8931"/>
        </w:tabs>
        <w:spacing w:before="120" w:after="120"/>
        <w:jc w:val="both"/>
        <w:rPr>
          <w:rFonts w:ascii="Verdana" w:hAnsi="Verdana"/>
          <w:sz w:val="20"/>
          <w:szCs w:val="20"/>
        </w:rPr>
      </w:pPr>
      <w:r w:rsidRPr="00802854">
        <w:rPr>
          <w:rFonts w:ascii="Verdana" w:hAnsi="Verdana"/>
          <w:sz w:val="20"/>
          <w:szCs w:val="20"/>
        </w:rPr>
        <w:t>Телефон: .....................................</w:t>
      </w:r>
      <w:r w:rsidRPr="00802854">
        <w:rPr>
          <w:rFonts w:ascii="Verdana" w:hAnsi="Verdana"/>
          <w:sz w:val="20"/>
          <w:szCs w:val="20"/>
        </w:rPr>
        <w:tab/>
        <w:t xml:space="preserve"> Факс: .............................................</w:t>
      </w:r>
      <w:r w:rsidRPr="00802854">
        <w:rPr>
          <w:rFonts w:ascii="Verdana" w:hAnsi="Verdana"/>
          <w:sz w:val="20"/>
          <w:szCs w:val="20"/>
        </w:rPr>
        <w:tab/>
      </w:r>
    </w:p>
    <w:p w14:paraId="56BC4DEA" w14:textId="77777777" w:rsidR="00AD36CF" w:rsidRPr="00802854" w:rsidRDefault="00AD36CF" w:rsidP="00AD36CF">
      <w:pPr>
        <w:spacing w:before="120" w:after="120"/>
        <w:jc w:val="both"/>
        <w:rPr>
          <w:rFonts w:ascii="Verdana" w:hAnsi="Verdana"/>
          <w:sz w:val="20"/>
          <w:szCs w:val="20"/>
        </w:rPr>
      </w:pPr>
      <w:r w:rsidRPr="00802854">
        <w:rPr>
          <w:rFonts w:ascii="Verdana" w:hAnsi="Verdana"/>
          <w:sz w:val="20"/>
          <w:szCs w:val="20"/>
        </w:rPr>
        <w:t>Електронен адрес:  .....................................</w:t>
      </w:r>
      <w:r w:rsidRPr="00802854">
        <w:rPr>
          <w:rFonts w:ascii="Verdana" w:hAnsi="Verdana"/>
          <w:sz w:val="20"/>
          <w:szCs w:val="20"/>
        </w:rPr>
        <w:tab/>
      </w:r>
    </w:p>
    <w:p w14:paraId="1105F250" w14:textId="77777777" w:rsidR="00AD36CF" w:rsidRPr="00802854" w:rsidRDefault="00AD36CF" w:rsidP="00AD36CF">
      <w:pPr>
        <w:tabs>
          <w:tab w:val="left" w:pos="8931"/>
        </w:tabs>
        <w:spacing w:before="120" w:after="120"/>
        <w:jc w:val="both"/>
        <w:rPr>
          <w:rFonts w:ascii="Verdana" w:hAnsi="Verdana"/>
          <w:sz w:val="20"/>
          <w:szCs w:val="20"/>
        </w:rPr>
      </w:pPr>
      <w:r w:rsidRPr="00802854">
        <w:rPr>
          <w:rFonts w:ascii="Verdana" w:hAnsi="Verdana" w:cs="Arial"/>
          <w:bCs/>
          <w:sz w:val="20"/>
          <w:szCs w:val="20"/>
        </w:rPr>
        <w:t>ЕИК/Булстат:</w:t>
      </w:r>
      <w:r w:rsidRPr="00802854">
        <w:rPr>
          <w:rFonts w:ascii="Verdana" w:hAnsi="Verdana"/>
          <w:sz w:val="20"/>
          <w:szCs w:val="20"/>
        </w:rPr>
        <w:t xml:space="preserve"> .....................................</w:t>
      </w:r>
      <w:r w:rsidRPr="00802854">
        <w:rPr>
          <w:rFonts w:ascii="Verdana" w:hAnsi="Verdana"/>
          <w:sz w:val="20"/>
          <w:szCs w:val="20"/>
        </w:rPr>
        <w:tab/>
      </w:r>
    </w:p>
    <w:p w14:paraId="2C2D948C" w14:textId="77777777" w:rsidR="00AD36CF" w:rsidRPr="00802854" w:rsidRDefault="00AD36CF" w:rsidP="00AD36CF">
      <w:pPr>
        <w:tabs>
          <w:tab w:val="left" w:pos="8540"/>
          <w:tab w:val="left" w:pos="8931"/>
        </w:tabs>
        <w:spacing w:before="120" w:after="120"/>
        <w:jc w:val="both"/>
        <w:rPr>
          <w:rFonts w:ascii="Verdana" w:hAnsi="Verdana"/>
          <w:sz w:val="20"/>
          <w:szCs w:val="20"/>
        </w:rPr>
      </w:pPr>
      <w:r w:rsidRPr="00802854">
        <w:rPr>
          <w:rFonts w:ascii="Verdana" w:hAnsi="Verdana"/>
          <w:sz w:val="20"/>
          <w:szCs w:val="20"/>
        </w:rPr>
        <w:t>Седалище и адрес на управление: ………………………………………………….............................................................................................................................................................................................................</w:t>
      </w:r>
    </w:p>
    <w:p w14:paraId="6BA87C26"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BIC: ____________________________________________________</w:t>
      </w:r>
    </w:p>
    <w:p w14:paraId="39AFADF9"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IBAN: _______________________________________________</w:t>
      </w:r>
    </w:p>
    <w:p w14:paraId="23B20027" w14:textId="77777777" w:rsidR="00AD36CF" w:rsidRPr="00802854" w:rsidRDefault="00AD36CF" w:rsidP="00AD36CF">
      <w:pPr>
        <w:tabs>
          <w:tab w:val="left" w:pos="8931"/>
        </w:tabs>
        <w:spacing w:before="120" w:after="120"/>
        <w:jc w:val="both"/>
        <w:rPr>
          <w:rFonts w:ascii="Verdana" w:hAnsi="Verdana" w:cs="Arial"/>
          <w:bCs/>
          <w:sz w:val="20"/>
          <w:szCs w:val="20"/>
        </w:rPr>
      </w:pPr>
      <w:r w:rsidRPr="00802854">
        <w:rPr>
          <w:rFonts w:ascii="Verdana" w:hAnsi="Verdana" w:cs="Arial"/>
          <w:bCs/>
          <w:sz w:val="20"/>
          <w:szCs w:val="20"/>
        </w:rPr>
        <w:t>Обслужваща банка: ______________________________________________</w:t>
      </w:r>
    </w:p>
    <w:p w14:paraId="7EBC91B6" w14:textId="77777777" w:rsidR="00AD36CF" w:rsidRPr="00802854" w:rsidRDefault="00AD36CF" w:rsidP="00AD36CF">
      <w:pPr>
        <w:rPr>
          <w:rFonts w:ascii="Verdana" w:hAnsi="Verdana"/>
          <w:sz w:val="20"/>
          <w:szCs w:val="20"/>
        </w:rPr>
      </w:pPr>
    </w:p>
    <w:p w14:paraId="232EE024" w14:textId="77777777" w:rsidR="00AD36CF" w:rsidRPr="00802854" w:rsidRDefault="00AD36CF" w:rsidP="00AD36CF">
      <w:pPr>
        <w:spacing w:after="240"/>
        <w:jc w:val="both"/>
        <w:rPr>
          <w:rFonts w:ascii="Verdana" w:hAnsi="Verdana"/>
          <w:b/>
          <w:sz w:val="20"/>
          <w:szCs w:val="20"/>
        </w:rPr>
      </w:pPr>
      <w:r w:rsidRPr="00802854">
        <w:rPr>
          <w:rFonts w:ascii="Verdana" w:hAnsi="Verdana"/>
          <w:b/>
          <w:sz w:val="20"/>
          <w:szCs w:val="20"/>
        </w:rPr>
        <w:t>Подпис: ....................................</w:t>
      </w:r>
      <w:r w:rsidRPr="00802854">
        <w:rPr>
          <w:rFonts w:ascii="Verdana" w:hAnsi="Verdana"/>
          <w:b/>
          <w:sz w:val="20"/>
          <w:szCs w:val="20"/>
        </w:rPr>
        <w:tab/>
        <w:t>Дата:....................................</w:t>
      </w:r>
    </w:p>
    <w:p w14:paraId="6B12C9F0" w14:textId="31ECD0AE" w:rsidR="00AD36CF" w:rsidRPr="00802854" w:rsidRDefault="00AD36CF" w:rsidP="005B7081">
      <w:pPr>
        <w:jc w:val="right"/>
        <w:rPr>
          <w:rFonts w:ascii="Verdana" w:hAnsi="Verdana"/>
          <w:sz w:val="20"/>
          <w:szCs w:val="20"/>
        </w:rPr>
      </w:pPr>
      <w:r w:rsidRPr="00802854">
        <w:rPr>
          <w:rFonts w:ascii="Verdana" w:hAnsi="Verdana"/>
          <w:b/>
          <w:bCs/>
          <w:iCs/>
          <w:sz w:val="22"/>
          <w:szCs w:val="22"/>
        </w:rPr>
        <w:br w:type="page"/>
      </w:r>
    </w:p>
    <w:p w14:paraId="4AD9FE7D" w14:textId="77777777" w:rsidR="00AD36CF" w:rsidRPr="00802854" w:rsidRDefault="00AD36CF" w:rsidP="00AD36CF">
      <w:pPr>
        <w:suppressAutoHyphens/>
        <w:autoSpaceDE w:val="0"/>
        <w:spacing w:before="120" w:after="120"/>
        <w:jc w:val="right"/>
        <w:rPr>
          <w:rFonts w:ascii="Verdana" w:hAnsi="Verdana"/>
          <w:sz w:val="20"/>
          <w:szCs w:val="20"/>
        </w:rPr>
      </w:pPr>
      <w:r w:rsidRPr="00802854">
        <w:rPr>
          <w:rFonts w:ascii="Verdana" w:hAnsi="Verdana"/>
          <w:sz w:val="20"/>
          <w:szCs w:val="20"/>
        </w:rPr>
        <w:lastRenderedPageBreak/>
        <w:t>Образец</w:t>
      </w:r>
    </w:p>
    <w:p w14:paraId="2804D675" w14:textId="77777777" w:rsidR="00AD36CF" w:rsidRPr="00802854" w:rsidRDefault="00AD36CF" w:rsidP="00AD36CF">
      <w:pPr>
        <w:suppressAutoHyphens/>
        <w:autoSpaceDE w:val="0"/>
        <w:spacing w:before="120" w:after="120"/>
        <w:jc w:val="center"/>
        <w:rPr>
          <w:rFonts w:ascii="Verdana" w:eastAsia="Arial" w:hAnsi="Verdana"/>
          <w:b/>
          <w:bCs/>
          <w:sz w:val="20"/>
          <w:szCs w:val="20"/>
          <w:lang w:eastAsia="ar-SA"/>
        </w:rPr>
      </w:pPr>
      <w:r w:rsidRPr="00802854">
        <w:rPr>
          <w:rFonts w:ascii="Verdana" w:eastAsia="Arial" w:hAnsi="Verdana"/>
          <w:b/>
          <w:bCs/>
          <w:sz w:val="20"/>
          <w:szCs w:val="20"/>
          <w:lang w:eastAsia="ar-SA"/>
        </w:rPr>
        <w:t xml:space="preserve">Д Е К Л А Р А Ц И Я </w:t>
      </w:r>
    </w:p>
    <w:p w14:paraId="5CA40033" w14:textId="77777777" w:rsidR="00AD36CF" w:rsidRPr="00802854" w:rsidRDefault="00AD36CF" w:rsidP="00AD36CF">
      <w:pPr>
        <w:suppressAutoHyphens/>
        <w:autoSpaceDE w:val="0"/>
        <w:spacing w:before="120" w:after="120"/>
        <w:jc w:val="center"/>
        <w:rPr>
          <w:rFonts w:ascii="Verdana" w:eastAsia="Arial" w:hAnsi="Verdana"/>
          <w:b/>
          <w:bCs/>
          <w:sz w:val="20"/>
          <w:szCs w:val="20"/>
          <w:lang w:eastAsia="ar-SA"/>
        </w:rPr>
      </w:pPr>
    </w:p>
    <w:p w14:paraId="1AA87920" w14:textId="77777777" w:rsidR="00AD36CF" w:rsidRPr="00802854" w:rsidRDefault="00AD36CF" w:rsidP="00AD36CF">
      <w:pPr>
        <w:spacing w:line="360" w:lineRule="auto"/>
        <w:ind w:left="11" w:hanging="11"/>
        <w:jc w:val="center"/>
        <w:rPr>
          <w:rFonts w:ascii="Verdana" w:hAnsi="Verdana"/>
          <w:b/>
          <w:sz w:val="20"/>
          <w:szCs w:val="20"/>
          <w:lang w:eastAsia="en-US"/>
        </w:rPr>
      </w:pPr>
      <w:r w:rsidRPr="00802854">
        <w:rPr>
          <w:rFonts w:ascii="Verdana" w:hAnsi="Verdana"/>
          <w:b/>
          <w:sz w:val="20"/>
          <w:szCs w:val="20"/>
          <w:lang w:eastAsia="en-US"/>
        </w:rPr>
        <w:t>по чл. 97, ал. 5 от ППЗОП</w:t>
      </w:r>
    </w:p>
    <w:p w14:paraId="4C3B76DF" w14:textId="77777777" w:rsidR="00AD36CF" w:rsidRPr="00802854" w:rsidRDefault="00AD36CF" w:rsidP="00AD36CF">
      <w:pPr>
        <w:spacing w:line="360" w:lineRule="auto"/>
        <w:ind w:left="720" w:hanging="11"/>
        <w:jc w:val="center"/>
        <w:rPr>
          <w:rFonts w:ascii="Verdana" w:hAnsi="Verdana"/>
          <w:sz w:val="20"/>
          <w:szCs w:val="20"/>
          <w:lang w:eastAsia="en-US"/>
        </w:rPr>
      </w:pPr>
      <w:r w:rsidRPr="00802854">
        <w:rPr>
          <w:rFonts w:ascii="Verdana" w:hAnsi="Verdana"/>
          <w:sz w:val="20"/>
          <w:szCs w:val="20"/>
          <w:lang w:eastAsia="en-US"/>
        </w:rPr>
        <w:t>(за обстоятелствата по чл. 54, ал. 1, т. 1, 2 и 7 от ЗОП)</w:t>
      </w:r>
    </w:p>
    <w:p w14:paraId="204C3656" w14:textId="4F16DB34" w:rsidR="00AD36CF" w:rsidRPr="00FE6EBE" w:rsidRDefault="00AD36CF" w:rsidP="00AD36CF">
      <w:pPr>
        <w:spacing w:line="360" w:lineRule="auto"/>
        <w:jc w:val="both"/>
        <w:rPr>
          <w:rFonts w:ascii="Verdana" w:hAnsi="Verdana"/>
          <w:sz w:val="20"/>
          <w:szCs w:val="20"/>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F537BD">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26CD353F" w14:textId="77777777" w:rsidR="00AD36CF" w:rsidRPr="00802854" w:rsidRDefault="00AD36CF" w:rsidP="00AD36CF">
      <w:pPr>
        <w:suppressAutoHyphens/>
        <w:autoSpaceDE w:val="0"/>
        <w:jc w:val="center"/>
        <w:rPr>
          <w:rFonts w:ascii="Verdana" w:hAnsi="Verdana"/>
          <w:sz w:val="20"/>
          <w:szCs w:val="20"/>
          <w:lang w:eastAsia="ar-SA"/>
        </w:rPr>
      </w:pPr>
    </w:p>
    <w:p w14:paraId="2980679D" w14:textId="77777777" w:rsidR="00AD36CF" w:rsidRPr="00802854" w:rsidRDefault="00AD36CF" w:rsidP="00AD36CF">
      <w:pPr>
        <w:suppressAutoHyphens/>
        <w:autoSpaceDE w:val="0"/>
        <w:jc w:val="center"/>
        <w:rPr>
          <w:rFonts w:ascii="Verdana" w:hAnsi="Verdana"/>
          <w:b/>
          <w:bCs/>
          <w:sz w:val="20"/>
          <w:szCs w:val="20"/>
          <w:lang w:eastAsia="ar-SA"/>
        </w:rPr>
      </w:pPr>
      <w:r w:rsidRPr="00802854">
        <w:rPr>
          <w:rFonts w:ascii="Verdana" w:hAnsi="Verdana"/>
          <w:b/>
          <w:bCs/>
          <w:sz w:val="20"/>
          <w:szCs w:val="20"/>
          <w:lang w:eastAsia="ar-SA"/>
        </w:rPr>
        <w:t xml:space="preserve">ДЕКЛАРИРАМ, ЧЕ: </w:t>
      </w:r>
    </w:p>
    <w:p w14:paraId="3E13AE94" w14:textId="77777777" w:rsidR="00AD36CF" w:rsidRPr="00802854" w:rsidRDefault="00AD36CF" w:rsidP="00AD36CF">
      <w:pPr>
        <w:suppressAutoHyphens/>
        <w:autoSpaceDE w:val="0"/>
        <w:jc w:val="center"/>
        <w:rPr>
          <w:rFonts w:ascii="Verdana" w:hAnsi="Verdana"/>
          <w:sz w:val="20"/>
          <w:szCs w:val="20"/>
          <w:lang w:eastAsia="ar-SA"/>
        </w:rPr>
      </w:pPr>
    </w:p>
    <w:p w14:paraId="141D349E" w14:textId="77777777" w:rsidR="00AD36CF" w:rsidRPr="00802854" w:rsidRDefault="00AD36CF" w:rsidP="00AD36CF">
      <w:pPr>
        <w:pStyle w:val="ListParagraph"/>
        <w:numPr>
          <w:ilvl w:val="0"/>
          <w:numId w:val="5"/>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lang w:eastAsia="ar-SA"/>
        </w:rPr>
        <w:t>Не съм осъден с влязла в сила присъда за: престъпление по чл.108а,чл. 159а-159г, чл.172, чл.192а, чл.194-217, чл.219-252,чл.253-260, чл.301-307, чл.321, 321а и чл.352-353 от Наказателния кодекс.</w:t>
      </w:r>
    </w:p>
    <w:p w14:paraId="3F784480" w14:textId="77777777" w:rsidR="00AD36CF" w:rsidRPr="00802854" w:rsidRDefault="00AD36CF" w:rsidP="00AD36CF">
      <w:pPr>
        <w:pStyle w:val="ListParagraph"/>
        <w:numPr>
          <w:ilvl w:val="0"/>
          <w:numId w:val="5"/>
        </w:numPr>
        <w:suppressAutoHyphens/>
        <w:autoSpaceDE w:val="0"/>
        <w:spacing w:before="120" w:after="120"/>
        <w:ind w:left="714" w:hanging="357"/>
        <w:contextualSpacing w:val="0"/>
        <w:jc w:val="both"/>
        <w:rPr>
          <w:rFonts w:ascii="Verdana" w:hAnsi="Verdana"/>
          <w:sz w:val="20"/>
          <w:szCs w:val="20"/>
        </w:rPr>
      </w:pPr>
      <w:r w:rsidRPr="00802854">
        <w:rPr>
          <w:rFonts w:ascii="Verdana" w:hAnsi="Verdana"/>
          <w:sz w:val="20"/>
          <w:szCs w:val="20"/>
        </w:rPr>
        <w:t xml:space="preserve">Не съм осъден с влязла в сила присъда, освен ако съм реабилитиран, за престъпление, аналогично на тези по т.1, в друга държава членка или трета страна. </w:t>
      </w:r>
    </w:p>
    <w:p w14:paraId="03E8B7B3" w14:textId="77777777" w:rsidR="00AD36CF" w:rsidRPr="00802854" w:rsidRDefault="00AD36CF" w:rsidP="00AD36CF">
      <w:pPr>
        <w:pStyle w:val="ListParagraph"/>
        <w:numPr>
          <w:ilvl w:val="0"/>
          <w:numId w:val="5"/>
        </w:numPr>
        <w:suppressAutoHyphens/>
        <w:autoSpaceDE w:val="0"/>
        <w:spacing w:before="120" w:after="120"/>
        <w:ind w:left="714" w:hanging="357"/>
        <w:contextualSpacing w:val="0"/>
        <w:jc w:val="both"/>
        <w:rPr>
          <w:rFonts w:ascii="Verdana" w:hAnsi="Verdana"/>
          <w:sz w:val="20"/>
          <w:szCs w:val="20"/>
        </w:rPr>
      </w:pPr>
      <w:r w:rsidRPr="00802854">
        <w:rPr>
          <w:rFonts w:ascii="Verdana" w:hAnsi="Verdana"/>
          <w:sz w:val="20"/>
          <w:szCs w:val="20"/>
        </w:rPr>
        <w:t>Не е налице конфликт на интереси, съобразно §2, т.21 от Допълнителни разпоредби от ЗОП, който не може да бъде отстранен.</w:t>
      </w:r>
    </w:p>
    <w:p w14:paraId="11DBEF4C" w14:textId="77777777" w:rsidR="00AD36CF" w:rsidRPr="00802854" w:rsidRDefault="00AD36CF" w:rsidP="00AD36CF">
      <w:pPr>
        <w:pStyle w:val="ListParagraph"/>
        <w:numPr>
          <w:ilvl w:val="0"/>
          <w:numId w:val="5"/>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rPr>
        <w:t>Задължавам</w:t>
      </w:r>
      <w:r w:rsidRPr="00802854">
        <w:rPr>
          <w:rFonts w:ascii="Verdana" w:hAnsi="Verdana"/>
          <w:sz w:val="20"/>
          <w:szCs w:val="20"/>
          <w:lang w:eastAsia="ar-SA"/>
        </w:rPr>
        <w:t xml:space="preserve"> се да уведомя Възложителя за всички настъпили промени в декларираните по-горе обстоятелства в 7-дневен срок от настъпването им. </w:t>
      </w:r>
    </w:p>
    <w:p w14:paraId="3D7802F6" w14:textId="77777777" w:rsidR="00AD36CF" w:rsidRPr="00802854" w:rsidRDefault="00AD36CF" w:rsidP="00AD36CF">
      <w:pPr>
        <w:pStyle w:val="ListParagraph"/>
        <w:numPr>
          <w:ilvl w:val="0"/>
          <w:numId w:val="5"/>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rPr>
        <w:t>Известна</w:t>
      </w:r>
      <w:r w:rsidRPr="00802854">
        <w:rPr>
          <w:rFonts w:ascii="Verdana" w:hAnsi="Verdana"/>
          <w:sz w:val="20"/>
          <w:szCs w:val="20"/>
          <w:lang w:eastAsia="ar-SA"/>
        </w:rPr>
        <w:t xml:space="preserve"> ми е отговорността по чл.313 от Наказателния кодекс за посочване на неверни данни. </w:t>
      </w:r>
    </w:p>
    <w:p w14:paraId="401674BA" w14:textId="77777777" w:rsidR="00AD36CF" w:rsidRPr="00802854" w:rsidRDefault="00AD36CF" w:rsidP="00AD36CF">
      <w:pPr>
        <w:suppressAutoHyphens/>
        <w:autoSpaceDE w:val="0"/>
        <w:ind w:left="360" w:hanging="360"/>
        <w:rPr>
          <w:rFonts w:ascii="Verdana" w:hAnsi="Verdana"/>
          <w:sz w:val="20"/>
          <w:szCs w:val="20"/>
          <w:lang w:eastAsia="ar-SA"/>
        </w:rPr>
      </w:pPr>
    </w:p>
    <w:p w14:paraId="3888E9D9" w14:textId="77777777" w:rsidR="00AD36CF" w:rsidRPr="00802854" w:rsidRDefault="00AD36CF" w:rsidP="00AD36CF">
      <w:pPr>
        <w:spacing w:line="360" w:lineRule="auto"/>
        <w:jc w:val="both"/>
        <w:rPr>
          <w:rFonts w:ascii="Verdana" w:hAnsi="Verdana"/>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77800158" w14:textId="77777777" w:rsidR="00AD36CF" w:rsidRPr="00802854" w:rsidRDefault="00AD36CF" w:rsidP="00AD36CF">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rPr>
      </w:pPr>
    </w:p>
    <w:p w14:paraId="04C0932B" w14:textId="77777777" w:rsidR="00AD36CF" w:rsidRPr="00802854" w:rsidRDefault="00AD36CF" w:rsidP="00AD36CF">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i/>
          <w:sz w:val="20"/>
          <w:szCs w:val="20"/>
        </w:rPr>
      </w:pPr>
      <w:r w:rsidRPr="00802854">
        <w:rPr>
          <w:rFonts w:ascii="Verdana" w:hAnsi="Verdana"/>
          <w:i/>
          <w:sz w:val="20"/>
          <w:szCs w:val="20"/>
        </w:rPr>
        <w:t>Декларацията за липсата на обстоятелствата по чл.54, ал.1, т.1, 2 и 7 от ЗОП се подписва от лицата, които представляват участника. (</w:t>
      </w:r>
      <w:r w:rsidRPr="00802854">
        <w:rPr>
          <w:rFonts w:ascii="Verdana" w:hAnsi="Verdana"/>
          <w:sz w:val="20"/>
          <w:szCs w:val="20"/>
        </w:rPr>
        <w:t>чл. 40 от ППЗОП).</w:t>
      </w:r>
    </w:p>
    <w:p w14:paraId="6ADA9862" w14:textId="77777777" w:rsidR="00AD36CF" w:rsidRPr="00802854" w:rsidRDefault="00AD36CF" w:rsidP="00AD36CF">
      <w:pPr>
        <w:spacing w:after="160" w:line="259" w:lineRule="auto"/>
        <w:rPr>
          <w:rFonts w:ascii="Verdana" w:hAnsi="Verdana"/>
          <w:color w:val="538135" w:themeColor="accent6" w:themeShade="BF"/>
          <w:sz w:val="20"/>
          <w:szCs w:val="20"/>
        </w:rPr>
      </w:pPr>
      <w:r w:rsidRPr="00802854">
        <w:rPr>
          <w:rFonts w:ascii="Verdana" w:hAnsi="Verdana"/>
          <w:color w:val="538135" w:themeColor="accent6" w:themeShade="BF"/>
          <w:sz w:val="20"/>
          <w:szCs w:val="20"/>
        </w:rPr>
        <w:br w:type="page"/>
      </w:r>
    </w:p>
    <w:p w14:paraId="5F14D78B" w14:textId="77777777" w:rsidR="0045356A" w:rsidRPr="00802854" w:rsidRDefault="0045356A" w:rsidP="0045356A">
      <w:pPr>
        <w:suppressAutoHyphens/>
        <w:autoSpaceDE w:val="0"/>
        <w:spacing w:before="120" w:after="120"/>
        <w:jc w:val="right"/>
        <w:rPr>
          <w:rFonts w:ascii="Verdana" w:hAnsi="Verdana"/>
          <w:sz w:val="20"/>
          <w:szCs w:val="20"/>
        </w:rPr>
      </w:pPr>
      <w:r w:rsidRPr="00802854">
        <w:rPr>
          <w:rFonts w:ascii="Verdana" w:hAnsi="Verdana"/>
          <w:sz w:val="20"/>
          <w:szCs w:val="20"/>
        </w:rPr>
        <w:lastRenderedPageBreak/>
        <w:t>Образец</w:t>
      </w:r>
    </w:p>
    <w:p w14:paraId="3D9DD7B9" w14:textId="77777777" w:rsidR="0045356A" w:rsidRPr="00802854" w:rsidRDefault="0045356A" w:rsidP="0045356A">
      <w:pPr>
        <w:suppressAutoHyphens/>
        <w:autoSpaceDE w:val="0"/>
        <w:spacing w:before="120" w:after="120"/>
        <w:jc w:val="center"/>
        <w:rPr>
          <w:rFonts w:ascii="Verdana" w:eastAsia="Arial" w:hAnsi="Verdana"/>
          <w:b/>
          <w:bCs/>
          <w:sz w:val="20"/>
          <w:szCs w:val="20"/>
          <w:lang w:eastAsia="ar-SA"/>
        </w:rPr>
      </w:pPr>
      <w:r w:rsidRPr="00802854">
        <w:rPr>
          <w:rFonts w:ascii="Verdana" w:eastAsia="Arial" w:hAnsi="Verdana"/>
          <w:b/>
          <w:bCs/>
          <w:sz w:val="20"/>
          <w:szCs w:val="20"/>
          <w:lang w:eastAsia="ar-SA"/>
        </w:rPr>
        <w:t xml:space="preserve">Д Е К Л А Р А Ц И Я </w:t>
      </w:r>
    </w:p>
    <w:p w14:paraId="6B69A115" w14:textId="77777777" w:rsidR="0045356A" w:rsidRPr="00802854" w:rsidRDefault="0045356A" w:rsidP="0045356A">
      <w:pPr>
        <w:spacing w:line="360" w:lineRule="auto"/>
        <w:ind w:left="11" w:hanging="11"/>
        <w:jc w:val="center"/>
        <w:rPr>
          <w:rFonts w:ascii="Verdana" w:hAnsi="Verdana"/>
          <w:b/>
          <w:sz w:val="20"/>
          <w:szCs w:val="20"/>
          <w:lang w:eastAsia="en-US"/>
        </w:rPr>
      </w:pPr>
      <w:r w:rsidRPr="00802854">
        <w:rPr>
          <w:rFonts w:ascii="Verdana" w:hAnsi="Verdana"/>
          <w:b/>
          <w:sz w:val="20"/>
          <w:szCs w:val="20"/>
          <w:lang w:eastAsia="en-US"/>
        </w:rPr>
        <w:t>по чл. 97, ал. 5 от ППЗОП</w:t>
      </w:r>
    </w:p>
    <w:p w14:paraId="4E558A67" w14:textId="77777777" w:rsidR="0045356A" w:rsidRPr="00802854" w:rsidRDefault="0045356A" w:rsidP="0045356A">
      <w:pPr>
        <w:spacing w:line="360" w:lineRule="auto"/>
        <w:ind w:left="720" w:hanging="11"/>
        <w:jc w:val="center"/>
        <w:rPr>
          <w:rFonts w:ascii="Verdana" w:hAnsi="Verdana"/>
          <w:sz w:val="20"/>
          <w:szCs w:val="20"/>
          <w:lang w:eastAsia="en-US"/>
        </w:rPr>
      </w:pPr>
      <w:r w:rsidRPr="00802854">
        <w:rPr>
          <w:rFonts w:ascii="Verdana" w:hAnsi="Verdana"/>
          <w:sz w:val="20"/>
          <w:szCs w:val="20"/>
          <w:lang w:eastAsia="en-US"/>
        </w:rPr>
        <w:t>(за обстоятелствата по чл. 54, ал. 1, т. 3-5 от ЗОП)</w:t>
      </w:r>
    </w:p>
    <w:p w14:paraId="42AB8149" w14:textId="77777777" w:rsidR="0045356A" w:rsidRPr="00802854" w:rsidRDefault="0045356A" w:rsidP="0045356A">
      <w:pPr>
        <w:spacing w:line="360" w:lineRule="auto"/>
        <w:ind w:left="720" w:hanging="11"/>
        <w:jc w:val="center"/>
        <w:rPr>
          <w:rFonts w:ascii="Verdana" w:hAnsi="Verdana"/>
          <w:sz w:val="20"/>
          <w:szCs w:val="20"/>
          <w:lang w:eastAsia="en-US"/>
        </w:rPr>
      </w:pPr>
    </w:p>
    <w:p w14:paraId="488BAEA0" w14:textId="251F68C9" w:rsidR="0045356A" w:rsidRPr="00802854" w:rsidRDefault="0045356A" w:rsidP="0045356A">
      <w:pPr>
        <w:spacing w:line="360" w:lineRule="auto"/>
        <w:jc w:val="both"/>
        <w:rPr>
          <w:rFonts w:ascii="Verdana" w:hAnsi="Verdana"/>
          <w:sz w:val="20"/>
          <w:szCs w:val="20"/>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F537BD">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31B7198D" w14:textId="77777777" w:rsidR="0045356A" w:rsidRPr="00802854" w:rsidRDefault="0045356A" w:rsidP="0045356A">
      <w:pPr>
        <w:spacing w:line="360" w:lineRule="auto"/>
        <w:jc w:val="both"/>
        <w:rPr>
          <w:rFonts w:ascii="Verdana" w:hAnsi="Verdana"/>
          <w:sz w:val="20"/>
          <w:szCs w:val="20"/>
          <w:lang w:eastAsia="ar-SA"/>
        </w:rPr>
      </w:pPr>
    </w:p>
    <w:p w14:paraId="585BFF80" w14:textId="77777777" w:rsidR="0045356A" w:rsidRPr="00802854" w:rsidRDefault="0045356A" w:rsidP="0045356A">
      <w:pPr>
        <w:suppressAutoHyphens/>
        <w:autoSpaceDE w:val="0"/>
        <w:jc w:val="center"/>
        <w:rPr>
          <w:rFonts w:ascii="Verdana" w:hAnsi="Verdana"/>
          <w:b/>
          <w:bCs/>
          <w:sz w:val="20"/>
          <w:szCs w:val="20"/>
          <w:lang w:eastAsia="ar-SA"/>
        </w:rPr>
      </w:pPr>
      <w:r w:rsidRPr="00802854">
        <w:rPr>
          <w:rFonts w:ascii="Verdana" w:hAnsi="Verdana"/>
          <w:b/>
          <w:bCs/>
          <w:sz w:val="20"/>
          <w:szCs w:val="20"/>
          <w:lang w:eastAsia="ar-SA"/>
        </w:rPr>
        <w:t>ДЕКЛАРИРАМ, ЧЕ</w:t>
      </w:r>
      <w:r w:rsidRPr="00802854">
        <w:rPr>
          <w:rFonts w:ascii="Verdana" w:eastAsia="Calibri" w:hAnsi="Verdana"/>
          <w:b/>
          <w:sz w:val="20"/>
          <w:szCs w:val="20"/>
        </w:rPr>
        <w:t xml:space="preserve"> ПРЕДСТАВЛЯВАНИЯТ ОТ МЕН УЧАСТНИК</w:t>
      </w:r>
      <w:r w:rsidRPr="00802854">
        <w:rPr>
          <w:rFonts w:ascii="Verdana" w:hAnsi="Verdana"/>
          <w:b/>
          <w:bCs/>
          <w:sz w:val="20"/>
          <w:szCs w:val="20"/>
          <w:lang w:eastAsia="ar-SA"/>
        </w:rPr>
        <w:t xml:space="preserve">: </w:t>
      </w:r>
    </w:p>
    <w:p w14:paraId="5C65C410" w14:textId="77777777" w:rsidR="0045356A" w:rsidRPr="00802854" w:rsidRDefault="0045356A" w:rsidP="0045356A">
      <w:pPr>
        <w:suppressAutoHyphens/>
        <w:autoSpaceDE w:val="0"/>
        <w:jc w:val="center"/>
        <w:rPr>
          <w:rFonts w:ascii="Verdana" w:hAnsi="Verdana"/>
          <w:sz w:val="20"/>
          <w:szCs w:val="20"/>
          <w:lang w:eastAsia="ar-SA"/>
        </w:rPr>
      </w:pPr>
    </w:p>
    <w:p w14:paraId="471F8F9A" w14:textId="77777777" w:rsidR="0045356A" w:rsidRPr="00802854" w:rsidRDefault="0045356A" w:rsidP="0045356A">
      <w:pPr>
        <w:pStyle w:val="20"/>
        <w:numPr>
          <w:ilvl w:val="0"/>
          <w:numId w:val="6"/>
        </w:numPr>
        <w:shd w:val="clear" w:color="auto" w:fill="auto"/>
        <w:tabs>
          <w:tab w:val="left" w:pos="1227"/>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 xml:space="preserve">Има/няма </w:t>
      </w:r>
      <w:r w:rsidRPr="00802854">
        <w:rPr>
          <w:rFonts w:ascii="Verdana" w:hAnsi="Verdana"/>
          <w:b/>
          <w:sz w:val="20"/>
          <w:szCs w:val="20"/>
        </w:rPr>
        <w:t>(невярното се зачертава)</w:t>
      </w:r>
      <w:r w:rsidRPr="00802854">
        <w:rPr>
          <w:rFonts w:ascii="Verdana" w:hAnsi="Verdana"/>
          <w:sz w:val="20"/>
          <w:szCs w:val="20"/>
        </w:rPr>
        <w:t xml:space="preserve">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14:paraId="20D4CF1A" w14:textId="77777777" w:rsidR="0045356A" w:rsidRPr="00802854" w:rsidRDefault="0045356A" w:rsidP="0045356A">
      <w:pPr>
        <w:pStyle w:val="20"/>
        <w:numPr>
          <w:ilvl w:val="0"/>
          <w:numId w:val="6"/>
        </w:numPr>
        <w:shd w:val="clear" w:color="auto" w:fill="auto"/>
        <w:tabs>
          <w:tab w:val="left" w:pos="1238"/>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Не е налице неравнопоставеност в случаите по чл.44, ал.5 от ЗОП.</w:t>
      </w:r>
    </w:p>
    <w:p w14:paraId="1F19EF37" w14:textId="77777777" w:rsidR="0045356A" w:rsidRPr="00802854" w:rsidRDefault="0045356A" w:rsidP="0045356A">
      <w:pPr>
        <w:pStyle w:val="20"/>
        <w:numPr>
          <w:ilvl w:val="0"/>
          <w:numId w:val="6"/>
        </w:numPr>
        <w:shd w:val="clear" w:color="auto" w:fill="auto"/>
        <w:tabs>
          <w:tab w:val="left" w:pos="1238"/>
          <w:tab w:val="left" w:pos="1467"/>
          <w:tab w:val="left" w:pos="1976"/>
          <w:tab w:val="left" w:pos="4549"/>
          <w:tab w:val="left" w:pos="5926"/>
          <w:tab w:val="left" w:pos="6882"/>
          <w:tab w:val="left" w:pos="8139"/>
          <w:tab w:val="left" w:pos="8619"/>
          <w:tab w:val="left" w:pos="9099"/>
        </w:tabs>
        <w:spacing w:before="120" w:after="120" w:line="240" w:lineRule="auto"/>
        <w:ind w:left="360"/>
        <w:rPr>
          <w:rFonts w:ascii="Verdana" w:hAnsi="Verdana"/>
          <w:sz w:val="20"/>
          <w:szCs w:val="20"/>
        </w:rPr>
      </w:pPr>
      <w:r w:rsidRPr="00802854">
        <w:rPr>
          <w:rFonts w:ascii="Verdana" w:hAnsi="Verdana"/>
          <w:sz w:val="20"/>
          <w:szCs w:val="20"/>
        </w:rPr>
        <w:t>Не е установено, че:</w:t>
      </w:r>
    </w:p>
    <w:p w14:paraId="40FAD17E" w14:textId="77777777" w:rsidR="0045356A" w:rsidRPr="00802854" w:rsidRDefault="0045356A" w:rsidP="0045356A">
      <w:pPr>
        <w:pStyle w:val="20"/>
        <w:numPr>
          <w:ilvl w:val="1"/>
          <w:numId w:val="6"/>
        </w:numPr>
        <w:shd w:val="clear" w:color="auto" w:fill="auto"/>
        <w:tabs>
          <w:tab w:val="left" w:pos="1238"/>
        </w:tabs>
        <w:spacing w:before="120" w:after="120" w:line="240" w:lineRule="auto"/>
        <w:ind w:left="1134" w:hanging="425"/>
        <w:rPr>
          <w:rFonts w:ascii="Verdana" w:hAnsi="Verdana"/>
          <w:sz w:val="20"/>
          <w:szCs w:val="20"/>
        </w:rPr>
      </w:pPr>
      <w:r w:rsidRPr="00802854">
        <w:rPr>
          <w:rFonts w:ascii="Verdana" w:hAnsi="Verdana"/>
          <w:sz w:val="20"/>
          <w:szCs w:val="20"/>
        </w:rPr>
        <w:t>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14:paraId="7143B7AC" w14:textId="77777777" w:rsidR="0045356A" w:rsidRPr="00802854" w:rsidRDefault="0045356A" w:rsidP="0045356A">
      <w:pPr>
        <w:pStyle w:val="20"/>
        <w:numPr>
          <w:ilvl w:val="1"/>
          <w:numId w:val="6"/>
        </w:numPr>
        <w:shd w:val="clear" w:color="auto" w:fill="auto"/>
        <w:tabs>
          <w:tab w:val="left" w:pos="1238"/>
        </w:tabs>
        <w:spacing w:before="120" w:after="120" w:line="240" w:lineRule="auto"/>
        <w:ind w:left="1134" w:hanging="425"/>
        <w:rPr>
          <w:rFonts w:ascii="Verdana" w:hAnsi="Verdana"/>
          <w:sz w:val="20"/>
          <w:szCs w:val="20"/>
        </w:rPr>
      </w:pPr>
      <w:r w:rsidRPr="00802854">
        <w:rPr>
          <w:rFonts w:ascii="Verdana" w:hAnsi="Verdana"/>
          <w:sz w:val="20"/>
          <w:szCs w:val="20"/>
        </w:rPr>
        <w:t>не е предоставил изискваща се информация, свързана с удостоверяване липсата на основания за отстраняване или изпълнението на критериите за подбор;</w:t>
      </w:r>
    </w:p>
    <w:p w14:paraId="4DEA26B6" w14:textId="77777777" w:rsidR="0045356A" w:rsidRPr="00802854" w:rsidRDefault="0045356A" w:rsidP="0045356A">
      <w:pPr>
        <w:pStyle w:val="ListParagraph"/>
        <w:numPr>
          <w:ilvl w:val="0"/>
          <w:numId w:val="6"/>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lang w:eastAsia="ar-SA"/>
        </w:rPr>
        <w:t xml:space="preserve">Задължавам се да уведомя Възложителя за всички настъпили промени в декларираните по-горе обстоятелства в 7-дневен срок от настъпването им. </w:t>
      </w:r>
    </w:p>
    <w:p w14:paraId="2ADBFD3E" w14:textId="77777777" w:rsidR="0045356A" w:rsidRPr="00802854" w:rsidRDefault="0045356A" w:rsidP="0045356A">
      <w:pPr>
        <w:pStyle w:val="ListParagraph"/>
        <w:numPr>
          <w:ilvl w:val="0"/>
          <w:numId w:val="6"/>
        </w:numPr>
        <w:suppressAutoHyphens/>
        <w:autoSpaceDE w:val="0"/>
        <w:spacing w:before="120" w:after="120"/>
        <w:ind w:left="714" w:hanging="357"/>
        <w:contextualSpacing w:val="0"/>
        <w:jc w:val="both"/>
        <w:rPr>
          <w:rFonts w:ascii="Verdana" w:hAnsi="Verdana"/>
          <w:sz w:val="20"/>
          <w:szCs w:val="20"/>
          <w:lang w:eastAsia="ar-SA"/>
        </w:rPr>
      </w:pPr>
      <w:r w:rsidRPr="00802854">
        <w:rPr>
          <w:rFonts w:ascii="Verdana" w:hAnsi="Verdana"/>
          <w:sz w:val="20"/>
          <w:szCs w:val="20"/>
          <w:lang w:eastAsia="ar-SA"/>
        </w:rPr>
        <w:t xml:space="preserve">Известна ми е отговорността по чл.313 от Наказателния кодекс за посочване на неверни данни. </w:t>
      </w:r>
    </w:p>
    <w:p w14:paraId="548F074B" w14:textId="77777777" w:rsidR="0045356A" w:rsidRPr="00802854" w:rsidRDefault="0045356A" w:rsidP="0045356A">
      <w:pPr>
        <w:suppressAutoHyphens/>
        <w:autoSpaceDE w:val="0"/>
        <w:ind w:left="360" w:hanging="360"/>
        <w:rPr>
          <w:rFonts w:ascii="Verdana" w:hAnsi="Verdana"/>
          <w:sz w:val="20"/>
          <w:szCs w:val="20"/>
          <w:lang w:eastAsia="ar-SA"/>
        </w:rPr>
      </w:pPr>
    </w:p>
    <w:p w14:paraId="0E17A4F0" w14:textId="77777777" w:rsidR="0045356A" w:rsidRPr="00802854" w:rsidRDefault="0045356A" w:rsidP="0045356A">
      <w:pPr>
        <w:spacing w:line="360" w:lineRule="auto"/>
        <w:jc w:val="both"/>
        <w:rPr>
          <w:rFonts w:ascii="Verdana" w:hAnsi="Verdana"/>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3C1F32C0" w14:textId="77777777" w:rsidR="0045356A" w:rsidRPr="00802854" w:rsidRDefault="0045356A" w:rsidP="0045356A">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rPr>
      </w:pPr>
    </w:p>
    <w:p w14:paraId="13EAC5FF" w14:textId="1214FEC9" w:rsidR="00FC04A4" w:rsidRDefault="0045356A" w:rsidP="0045356A">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sz w:val="20"/>
          <w:szCs w:val="20"/>
          <w:lang w:val="ru-RU"/>
        </w:rPr>
      </w:pPr>
      <w:r w:rsidRPr="00802854">
        <w:rPr>
          <w:rFonts w:ascii="Verdana" w:hAnsi="Verdana"/>
          <w:i/>
          <w:sz w:val="20"/>
          <w:szCs w:val="20"/>
        </w:rPr>
        <w:t>Когато участникът се представлява от повече от едно лице, декларацията за обстоятелствата по чл.54, ал.1, т.3 - 5 ЗОП се подписва от лицето, което може самостоятелно да го представлява.</w:t>
      </w:r>
      <w:r w:rsidRPr="00802854">
        <w:rPr>
          <w:rFonts w:ascii="Verdana" w:hAnsi="Verdana"/>
          <w:sz w:val="20"/>
          <w:szCs w:val="20"/>
        </w:rPr>
        <w:t xml:space="preserve"> </w:t>
      </w:r>
      <w:r w:rsidRPr="00802854">
        <w:rPr>
          <w:rFonts w:ascii="Verdana" w:hAnsi="Verdana"/>
          <w:sz w:val="20"/>
          <w:szCs w:val="20"/>
          <w:lang w:val="ru-RU"/>
        </w:rPr>
        <w:t>(</w:t>
      </w:r>
      <w:r w:rsidRPr="00802854">
        <w:rPr>
          <w:rFonts w:ascii="Verdana" w:hAnsi="Verdana"/>
          <w:sz w:val="20"/>
          <w:szCs w:val="20"/>
        </w:rPr>
        <w:t>чл. 40 от ППЗОП</w:t>
      </w:r>
      <w:r w:rsidRPr="00802854">
        <w:rPr>
          <w:rFonts w:ascii="Verdana" w:hAnsi="Verdana"/>
          <w:sz w:val="20"/>
          <w:szCs w:val="20"/>
          <w:lang w:val="ru-RU"/>
        </w:rPr>
        <w:t>)</w:t>
      </w:r>
    </w:p>
    <w:p w14:paraId="4A7F1E0A" w14:textId="77777777" w:rsidR="00FC04A4" w:rsidRDefault="00FC04A4">
      <w:pPr>
        <w:spacing w:after="160" w:line="259" w:lineRule="auto"/>
        <w:rPr>
          <w:rFonts w:ascii="Verdana" w:hAnsi="Verdana"/>
          <w:sz w:val="20"/>
          <w:szCs w:val="20"/>
          <w:lang w:val="ru-RU" w:eastAsia="en-US"/>
        </w:rPr>
      </w:pPr>
      <w:r>
        <w:rPr>
          <w:rFonts w:ascii="Verdana" w:hAnsi="Verdana"/>
          <w:sz w:val="20"/>
          <w:szCs w:val="20"/>
          <w:lang w:val="ru-RU"/>
        </w:rPr>
        <w:br w:type="page"/>
      </w:r>
    </w:p>
    <w:p w14:paraId="327A55BA" w14:textId="77777777" w:rsidR="00FC04A4" w:rsidRPr="000414E2" w:rsidRDefault="00FC04A4" w:rsidP="00FC04A4">
      <w:pPr>
        <w:jc w:val="right"/>
        <w:rPr>
          <w:rFonts w:ascii="Verdana" w:hAnsi="Verdana" w:cs="Arial"/>
          <w:bCs/>
          <w:sz w:val="20"/>
          <w:szCs w:val="20"/>
        </w:rPr>
      </w:pPr>
      <w:r w:rsidRPr="000414E2">
        <w:rPr>
          <w:rFonts w:ascii="Verdana" w:hAnsi="Verdana" w:cs="Arial"/>
          <w:bCs/>
          <w:sz w:val="20"/>
          <w:szCs w:val="20"/>
        </w:rPr>
        <w:lastRenderedPageBreak/>
        <w:t>Образец</w:t>
      </w:r>
    </w:p>
    <w:p w14:paraId="1A379C6F" w14:textId="77777777" w:rsidR="00FC04A4" w:rsidRPr="000414E2" w:rsidRDefault="00FC04A4" w:rsidP="00FC04A4">
      <w:pPr>
        <w:jc w:val="right"/>
        <w:rPr>
          <w:rFonts w:ascii="Verdana" w:hAnsi="Verdana" w:cs="Arial"/>
          <w:b/>
          <w:bCs/>
          <w:sz w:val="20"/>
          <w:szCs w:val="20"/>
        </w:rPr>
      </w:pPr>
    </w:p>
    <w:p w14:paraId="62791C53" w14:textId="77777777" w:rsidR="00FC04A4" w:rsidRPr="000414E2" w:rsidRDefault="00FC04A4" w:rsidP="00CB79F8">
      <w:pPr>
        <w:jc w:val="center"/>
        <w:rPr>
          <w:rFonts w:ascii="Verdana" w:hAnsi="Verdana" w:cs="Arial"/>
          <w:b/>
          <w:bCs/>
          <w:sz w:val="20"/>
          <w:szCs w:val="20"/>
        </w:rPr>
      </w:pPr>
      <w:r w:rsidRPr="000414E2">
        <w:rPr>
          <w:rFonts w:ascii="Verdana" w:hAnsi="Verdana" w:cs="Arial"/>
          <w:b/>
          <w:bCs/>
          <w:sz w:val="20"/>
          <w:szCs w:val="20"/>
        </w:rPr>
        <w:t>Д Е К Л А Р А Ц И Я</w:t>
      </w:r>
    </w:p>
    <w:p w14:paraId="5B40795D" w14:textId="77777777" w:rsidR="00FC04A4" w:rsidRPr="000414E2" w:rsidRDefault="00FC04A4" w:rsidP="00CB79F8">
      <w:pPr>
        <w:jc w:val="center"/>
        <w:rPr>
          <w:rFonts w:ascii="Verdana" w:hAnsi="Verdana" w:cs="Arial"/>
          <w:b/>
          <w:bCs/>
          <w:sz w:val="20"/>
          <w:szCs w:val="20"/>
        </w:rPr>
      </w:pPr>
    </w:p>
    <w:p w14:paraId="537CBD20" w14:textId="77777777" w:rsidR="00FC04A4" w:rsidRPr="000414E2" w:rsidRDefault="00FC04A4" w:rsidP="00CB79F8">
      <w:pPr>
        <w:jc w:val="center"/>
        <w:rPr>
          <w:rFonts w:ascii="Verdana" w:hAnsi="Verdana" w:cs="Arial"/>
          <w:b/>
          <w:bCs/>
          <w:sz w:val="20"/>
          <w:szCs w:val="20"/>
        </w:rPr>
      </w:pPr>
      <w:r w:rsidRPr="000414E2">
        <w:rPr>
          <w:rFonts w:ascii="Verdana" w:hAnsi="Verdana" w:cs="Arial"/>
          <w:b/>
          <w:bCs/>
          <w:sz w:val="20"/>
          <w:szCs w:val="20"/>
        </w:rPr>
        <w:t>по чл. 101, ал.</w:t>
      </w:r>
      <w:r>
        <w:rPr>
          <w:rFonts w:ascii="Verdana" w:hAnsi="Verdana" w:cs="Arial"/>
          <w:b/>
          <w:bCs/>
          <w:sz w:val="20"/>
          <w:szCs w:val="20"/>
        </w:rPr>
        <w:t xml:space="preserve"> </w:t>
      </w:r>
      <w:r w:rsidRPr="000414E2">
        <w:rPr>
          <w:rFonts w:ascii="Verdana" w:hAnsi="Verdana" w:cs="Arial"/>
          <w:b/>
          <w:bCs/>
          <w:sz w:val="20"/>
          <w:szCs w:val="20"/>
        </w:rPr>
        <w:t>11 от ЗОП за липса на свързаност с друг участник</w:t>
      </w:r>
    </w:p>
    <w:p w14:paraId="73705461" w14:textId="77777777" w:rsidR="00FC04A4" w:rsidRPr="000414E2" w:rsidRDefault="00FC04A4" w:rsidP="00FC04A4">
      <w:pPr>
        <w:jc w:val="right"/>
        <w:rPr>
          <w:rFonts w:ascii="Verdana" w:hAnsi="Verdana" w:cs="Arial"/>
          <w:b/>
          <w:bCs/>
          <w:sz w:val="20"/>
          <w:szCs w:val="20"/>
        </w:rPr>
      </w:pPr>
    </w:p>
    <w:p w14:paraId="376212B0" w14:textId="5331AA7E" w:rsidR="00FC04A4" w:rsidRPr="000414E2" w:rsidRDefault="00FC04A4" w:rsidP="00FC04A4">
      <w:pPr>
        <w:spacing w:line="360" w:lineRule="auto"/>
        <w:jc w:val="both"/>
        <w:rPr>
          <w:rFonts w:ascii="Verdana" w:hAnsi="Verdana"/>
          <w:sz w:val="20"/>
          <w:szCs w:val="20"/>
        </w:rPr>
      </w:pPr>
      <w:r w:rsidRPr="000414E2">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F537BD">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4873B0BF" w14:textId="77777777" w:rsidR="00FC04A4" w:rsidRPr="000414E2" w:rsidRDefault="00FC04A4" w:rsidP="00FC04A4">
      <w:pPr>
        <w:jc w:val="both"/>
        <w:rPr>
          <w:rFonts w:ascii="Verdana" w:hAnsi="Verdana" w:cs="Arial"/>
          <w:b/>
          <w:bCs/>
          <w:sz w:val="20"/>
          <w:szCs w:val="20"/>
        </w:rPr>
      </w:pPr>
    </w:p>
    <w:p w14:paraId="19505BD1" w14:textId="77777777" w:rsidR="00FC04A4" w:rsidRPr="000414E2" w:rsidRDefault="00FC04A4" w:rsidP="00FC04A4">
      <w:pPr>
        <w:jc w:val="center"/>
        <w:rPr>
          <w:rFonts w:ascii="Verdana" w:hAnsi="Verdana" w:cs="Arial"/>
          <w:b/>
          <w:bCs/>
          <w:sz w:val="20"/>
          <w:szCs w:val="20"/>
        </w:rPr>
      </w:pPr>
      <w:r w:rsidRPr="000414E2">
        <w:rPr>
          <w:rFonts w:ascii="Verdana" w:hAnsi="Verdana" w:cs="Arial"/>
          <w:b/>
          <w:bCs/>
          <w:sz w:val="20"/>
          <w:szCs w:val="20"/>
        </w:rPr>
        <w:t>Д Е К Л А Р И Р А М:</w:t>
      </w:r>
    </w:p>
    <w:p w14:paraId="3ADF1EE4" w14:textId="77777777" w:rsidR="00FC04A4" w:rsidRPr="000414E2" w:rsidRDefault="00FC04A4" w:rsidP="00FC04A4">
      <w:pPr>
        <w:jc w:val="both"/>
        <w:rPr>
          <w:rFonts w:ascii="Verdana" w:hAnsi="Verdana" w:cs="Arial"/>
          <w:b/>
          <w:bCs/>
          <w:sz w:val="20"/>
          <w:szCs w:val="20"/>
        </w:rPr>
      </w:pPr>
    </w:p>
    <w:p w14:paraId="1CB0F2FD" w14:textId="77777777" w:rsidR="00FC04A4" w:rsidRPr="000414E2" w:rsidRDefault="00FC04A4" w:rsidP="00FC04A4">
      <w:pPr>
        <w:jc w:val="both"/>
        <w:rPr>
          <w:rFonts w:ascii="Verdana" w:hAnsi="Verdana" w:cs="Arial"/>
          <w:bCs/>
          <w:sz w:val="20"/>
          <w:szCs w:val="20"/>
        </w:rPr>
      </w:pPr>
      <w:r w:rsidRPr="000414E2">
        <w:rPr>
          <w:rFonts w:ascii="Verdana" w:hAnsi="Verdana" w:cs="Arial"/>
          <w:bCs/>
          <w:sz w:val="20"/>
          <w:szCs w:val="20"/>
        </w:rPr>
        <w:t>Представляваният от мен участник не е свързано лице по смисъла на §2, т.45. от Допълнителни разпоредби на ЗОП във връзка с § 1, т.13 и 14 от допълнителните разпоредби на Закона за публичното предлагане на ценни книжа от допълнителните разпоредби на ЗОП с друг участник в настоящата процедура.</w:t>
      </w:r>
    </w:p>
    <w:p w14:paraId="4B668570" w14:textId="77777777" w:rsidR="00FC04A4" w:rsidRPr="000414E2" w:rsidRDefault="00FC04A4" w:rsidP="00FC04A4">
      <w:pPr>
        <w:jc w:val="both"/>
        <w:rPr>
          <w:rFonts w:ascii="Verdana" w:hAnsi="Verdana" w:cs="Arial"/>
          <w:bCs/>
          <w:sz w:val="20"/>
          <w:szCs w:val="20"/>
        </w:rPr>
      </w:pPr>
    </w:p>
    <w:p w14:paraId="3719F600" w14:textId="77777777" w:rsidR="00FC04A4" w:rsidRPr="000414E2" w:rsidRDefault="00FC04A4" w:rsidP="00FC04A4">
      <w:pPr>
        <w:jc w:val="both"/>
        <w:rPr>
          <w:rFonts w:ascii="Verdana" w:hAnsi="Verdana" w:cs="Arial"/>
          <w:bCs/>
          <w:sz w:val="20"/>
          <w:szCs w:val="20"/>
        </w:rPr>
      </w:pPr>
      <w:r w:rsidRPr="000414E2">
        <w:rPr>
          <w:rFonts w:ascii="Verdana" w:hAnsi="Verdana" w:cs="Arial"/>
          <w:bCs/>
          <w:sz w:val="20"/>
          <w:szCs w:val="20"/>
        </w:rPr>
        <w:t>Известна ми е отговорността по чл.313 от Наказателния кодекс за посочване на неверни данни.</w:t>
      </w:r>
    </w:p>
    <w:p w14:paraId="79FF2F72" w14:textId="77777777" w:rsidR="00FC04A4" w:rsidRPr="000414E2" w:rsidRDefault="00FC04A4" w:rsidP="00FC04A4">
      <w:pPr>
        <w:jc w:val="both"/>
        <w:rPr>
          <w:rFonts w:ascii="Verdana" w:hAnsi="Verdana" w:cs="Arial"/>
          <w:bCs/>
          <w:sz w:val="20"/>
          <w:szCs w:val="20"/>
        </w:rPr>
      </w:pPr>
    </w:p>
    <w:p w14:paraId="4DCC1343" w14:textId="77777777" w:rsidR="00FC04A4" w:rsidRPr="000414E2" w:rsidRDefault="00FC04A4" w:rsidP="00FC04A4">
      <w:pPr>
        <w:jc w:val="both"/>
        <w:rPr>
          <w:rFonts w:ascii="Verdana" w:hAnsi="Verdana" w:cs="Arial"/>
          <w:b/>
          <w:bCs/>
          <w:sz w:val="20"/>
          <w:szCs w:val="20"/>
        </w:rPr>
      </w:pPr>
    </w:p>
    <w:p w14:paraId="290BCC14" w14:textId="77777777" w:rsidR="00FC04A4" w:rsidRPr="000414E2" w:rsidRDefault="00FC04A4" w:rsidP="00FC04A4">
      <w:pPr>
        <w:jc w:val="both"/>
        <w:rPr>
          <w:rFonts w:ascii="Verdana" w:hAnsi="Verdana" w:cs="Arial"/>
          <w:b/>
          <w:bCs/>
          <w:sz w:val="20"/>
          <w:szCs w:val="20"/>
        </w:rPr>
      </w:pPr>
      <w:r w:rsidRPr="000414E2">
        <w:rPr>
          <w:rFonts w:ascii="Verdana" w:hAnsi="Verdana" w:cs="Arial"/>
          <w:b/>
          <w:bCs/>
          <w:sz w:val="20"/>
          <w:szCs w:val="20"/>
        </w:rPr>
        <w:t>Дата: .......................... г.</w:t>
      </w:r>
      <w:r w:rsidRPr="000414E2">
        <w:rPr>
          <w:rFonts w:ascii="Verdana" w:hAnsi="Verdana" w:cs="Arial"/>
          <w:b/>
          <w:bCs/>
          <w:sz w:val="20"/>
          <w:szCs w:val="20"/>
        </w:rPr>
        <w:tab/>
      </w:r>
      <w:r w:rsidRPr="000414E2">
        <w:rPr>
          <w:rFonts w:ascii="Verdana" w:hAnsi="Verdana" w:cs="Arial"/>
          <w:b/>
          <w:bCs/>
          <w:sz w:val="20"/>
          <w:szCs w:val="20"/>
        </w:rPr>
        <w:tab/>
      </w:r>
      <w:r w:rsidRPr="000414E2">
        <w:rPr>
          <w:rFonts w:ascii="Verdana" w:hAnsi="Verdana" w:cs="Arial"/>
          <w:b/>
          <w:bCs/>
          <w:sz w:val="20"/>
          <w:szCs w:val="20"/>
        </w:rPr>
        <w:tab/>
      </w:r>
      <w:r w:rsidRPr="000414E2">
        <w:rPr>
          <w:rFonts w:ascii="Verdana" w:hAnsi="Verdana" w:cs="Arial"/>
          <w:b/>
          <w:bCs/>
          <w:sz w:val="20"/>
          <w:szCs w:val="20"/>
        </w:rPr>
        <w:tab/>
        <w:t>Декларатор: ...........................</w:t>
      </w:r>
    </w:p>
    <w:p w14:paraId="44A0F3D5" w14:textId="77777777" w:rsidR="00FC04A4" w:rsidRPr="000414E2" w:rsidRDefault="00FC04A4" w:rsidP="00FC04A4">
      <w:pPr>
        <w:jc w:val="both"/>
        <w:rPr>
          <w:rFonts w:ascii="Verdana" w:hAnsi="Verdana" w:cs="Arial"/>
          <w:bCs/>
          <w:sz w:val="20"/>
          <w:szCs w:val="20"/>
        </w:rPr>
      </w:pPr>
    </w:p>
    <w:p w14:paraId="6DB700AD" w14:textId="77777777" w:rsidR="00FC04A4" w:rsidRPr="000414E2" w:rsidRDefault="00FC04A4" w:rsidP="00FC04A4">
      <w:pPr>
        <w:jc w:val="both"/>
        <w:rPr>
          <w:rFonts w:ascii="Verdana" w:hAnsi="Verdana" w:cs="Arial"/>
          <w:bCs/>
          <w:sz w:val="20"/>
          <w:szCs w:val="20"/>
        </w:rPr>
      </w:pPr>
    </w:p>
    <w:p w14:paraId="307BA27A" w14:textId="3EEE41BE" w:rsidR="00FC04A4" w:rsidRDefault="00FC04A4" w:rsidP="00FC04A4">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cs="Arial"/>
          <w:bCs/>
          <w:i/>
          <w:sz w:val="20"/>
          <w:szCs w:val="20"/>
          <w:lang w:eastAsia="bg-BG"/>
        </w:rPr>
      </w:pPr>
      <w:r w:rsidRPr="000414E2">
        <w:rPr>
          <w:rFonts w:ascii="Verdana" w:hAnsi="Verdana" w:cs="Arial"/>
          <w:bCs/>
          <w:i/>
          <w:sz w:val="20"/>
          <w:szCs w:val="20"/>
          <w:lang w:eastAsia="bg-BG"/>
        </w:rPr>
        <w:t>Документът се подписва от законния представител на участника или от надлежно упълномощено лице.</w:t>
      </w:r>
    </w:p>
    <w:p w14:paraId="555CE4FF" w14:textId="77777777" w:rsidR="00FC04A4" w:rsidRDefault="00FC04A4">
      <w:pPr>
        <w:spacing w:after="160" w:line="259" w:lineRule="auto"/>
        <w:rPr>
          <w:rFonts w:ascii="Verdana" w:hAnsi="Verdana" w:cs="Arial"/>
          <w:bCs/>
          <w:i/>
          <w:sz w:val="20"/>
          <w:szCs w:val="20"/>
        </w:rPr>
      </w:pPr>
      <w:r>
        <w:rPr>
          <w:rFonts w:ascii="Verdana" w:hAnsi="Verdana" w:cs="Arial"/>
          <w:bCs/>
          <w:i/>
          <w:sz w:val="20"/>
          <w:szCs w:val="20"/>
        </w:rPr>
        <w:br w:type="page"/>
      </w:r>
    </w:p>
    <w:p w14:paraId="6695AA54" w14:textId="77777777" w:rsidR="00FC04A4" w:rsidRPr="00AD63F3" w:rsidRDefault="00FC04A4" w:rsidP="00FC04A4">
      <w:pPr>
        <w:jc w:val="right"/>
        <w:rPr>
          <w:rFonts w:ascii="Verdana" w:hAnsi="Verdana"/>
          <w:b/>
          <w:bCs/>
          <w:sz w:val="20"/>
          <w:szCs w:val="20"/>
        </w:rPr>
      </w:pPr>
      <w:r w:rsidRPr="00AD63F3">
        <w:rPr>
          <w:rFonts w:ascii="Verdana" w:hAnsi="Verdana"/>
          <w:bCs/>
          <w:sz w:val="20"/>
          <w:szCs w:val="20"/>
        </w:rPr>
        <w:lastRenderedPageBreak/>
        <w:t>Образец</w:t>
      </w:r>
    </w:p>
    <w:p w14:paraId="16B44D08"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Д Е К Л А Р А Ц И Я</w:t>
      </w:r>
    </w:p>
    <w:p w14:paraId="1DFBF0B1" w14:textId="77777777" w:rsidR="00FC04A4" w:rsidRPr="00AD63F3" w:rsidRDefault="00FC04A4" w:rsidP="00FC04A4">
      <w:pPr>
        <w:jc w:val="center"/>
        <w:rPr>
          <w:rFonts w:ascii="Verdana" w:hAnsi="Verdana"/>
          <w:b/>
          <w:bCs/>
          <w:sz w:val="20"/>
          <w:szCs w:val="20"/>
        </w:rPr>
      </w:pPr>
    </w:p>
    <w:p w14:paraId="654D8666"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По чл.</w:t>
      </w:r>
      <w:r>
        <w:rPr>
          <w:rFonts w:ascii="Verdana" w:hAnsi="Verdana"/>
          <w:b/>
          <w:bCs/>
          <w:sz w:val="20"/>
          <w:szCs w:val="20"/>
        </w:rPr>
        <w:t xml:space="preserve"> </w:t>
      </w:r>
      <w:r w:rsidRPr="00AD63F3">
        <w:rPr>
          <w:rFonts w:ascii="Verdana" w:hAnsi="Verdana"/>
          <w:b/>
          <w:bCs/>
          <w:sz w:val="20"/>
          <w:szCs w:val="20"/>
        </w:rPr>
        <w:t>3, т. 8 и 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6A29D78F" w14:textId="77777777" w:rsidR="00FC04A4" w:rsidRPr="00AD63F3" w:rsidRDefault="00FC04A4" w:rsidP="00FC04A4">
      <w:pPr>
        <w:jc w:val="both"/>
        <w:rPr>
          <w:rFonts w:ascii="Verdana" w:hAnsi="Verdana"/>
          <w:bCs/>
          <w:sz w:val="20"/>
          <w:szCs w:val="20"/>
        </w:rPr>
      </w:pPr>
    </w:p>
    <w:p w14:paraId="623F875A" w14:textId="77777777" w:rsidR="00FC04A4" w:rsidRPr="00AD63F3" w:rsidRDefault="00FC04A4" w:rsidP="00FC04A4">
      <w:pPr>
        <w:jc w:val="both"/>
        <w:rPr>
          <w:rFonts w:ascii="Verdana" w:hAnsi="Verdana"/>
          <w:bCs/>
          <w:sz w:val="20"/>
          <w:szCs w:val="20"/>
        </w:rPr>
      </w:pPr>
    </w:p>
    <w:p w14:paraId="3A3871F2"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Долуподписаният/………………………………………………………………………………….</w:t>
      </w:r>
    </w:p>
    <w:p w14:paraId="22781A1F"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vertAlign w:val="superscript"/>
        </w:rPr>
        <w:t>/собствено бащино фамилно име /</w:t>
      </w:r>
    </w:p>
    <w:p w14:paraId="748EDC7E"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в качеството си на………………………………………………………………………………….</w:t>
      </w:r>
    </w:p>
    <w:p w14:paraId="27ADC7AF" w14:textId="77777777" w:rsidR="00FC04A4" w:rsidRPr="00AD63F3" w:rsidRDefault="00FC04A4" w:rsidP="00FC04A4">
      <w:pPr>
        <w:spacing w:after="120"/>
        <w:jc w:val="center"/>
        <w:rPr>
          <w:rFonts w:ascii="Verdana" w:hAnsi="Verdana"/>
          <w:bCs/>
          <w:sz w:val="20"/>
          <w:szCs w:val="20"/>
          <w:vertAlign w:val="superscript"/>
        </w:rPr>
      </w:pPr>
      <w:r w:rsidRPr="00AD63F3">
        <w:rPr>
          <w:rFonts w:ascii="Verdana" w:hAnsi="Verdana"/>
          <w:bCs/>
          <w:i/>
          <w:sz w:val="20"/>
          <w:szCs w:val="20"/>
          <w:vertAlign w:val="superscript"/>
        </w:rPr>
        <w:t>/посочва се качеството на лицето - съдружник, неограничено отговорен съдружник, управител, член на СД или УС, пр.</w:t>
      </w:r>
      <w:r w:rsidRPr="00AD63F3">
        <w:rPr>
          <w:rFonts w:ascii="Verdana" w:hAnsi="Verdana"/>
          <w:bCs/>
          <w:sz w:val="20"/>
          <w:szCs w:val="20"/>
          <w:vertAlign w:val="superscript"/>
        </w:rPr>
        <w:t>/</w:t>
      </w:r>
    </w:p>
    <w:p w14:paraId="50D24C6E"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в</w:t>
      </w:r>
      <w:r w:rsidRPr="00AD63F3">
        <w:rPr>
          <w:rFonts w:ascii="Verdana" w:hAnsi="Verdana"/>
          <w:bCs/>
          <w:sz w:val="20"/>
          <w:szCs w:val="20"/>
        </w:rPr>
        <w:tab/>
        <w:t>…………………………………………………………………………………...</w:t>
      </w:r>
      <w:r w:rsidRPr="00AD63F3">
        <w:rPr>
          <w:rFonts w:ascii="Verdana" w:hAnsi="Verdana"/>
          <w:bCs/>
          <w:sz w:val="20"/>
          <w:szCs w:val="20"/>
        </w:rPr>
        <w:tab/>
      </w:r>
      <w:r w:rsidRPr="00AD63F3">
        <w:rPr>
          <w:rFonts w:ascii="Verdana" w:hAnsi="Verdana"/>
          <w:bCs/>
          <w:sz w:val="20"/>
          <w:szCs w:val="20"/>
        </w:rPr>
        <w:tab/>
      </w:r>
    </w:p>
    <w:p w14:paraId="2ECAF938" w14:textId="77777777" w:rsidR="00FC04A4" w:rsidRPr="00AD63F3" w:rsidRDefault="00FC04A4" w:rsidP="00FC04A4">
      <w:pPr>
        <w:spacing w:after="120"/>
        <w:jc w:val="center"/>
        <w:rPr>
          <w:rFonts w:ascii="Verdana" w:hAnsi="Verdana"/>
          <w:bCs/>
          <w:sz w:val="20"/>
          <w:szCs w:val="20"/>
        </w:rPr>
      </w:pPr>
      <w:r w:rsidRPr="00AD63F3">
        <w:rPr>
          <w:rFonts w:ascii="Verdana" w:hAnsi="Verdana"/>
          <w:bCs/>
          <w:i/>
          <w:sz w:val="20"/>
          <w:szCs w:val="20"/>
          <w:vertAlign w:val="superscript"/>
        </w:rPr>
        <w:t>/наименование на юридическото лице, физическото лице и вид на търговеца/</w:t>
      </w:r>
    </w:p>
    <w:p w14:paraId="3BC7AA58" w14:textId="77777777" w:rsidR="00FC04A4" w:rsidRPr="00AD63F3" w:rsidRDefault="00FC04A4" w:rsidP="00FC04A4">
      <w:pPr>
        <w:spacing w:after="120" w:line="360" w:lineRule="auto"/>
        <w:jc w:val="both"/>
        <w:rPr>
          <w:rFonts w:ascii="Verdana" w:hAnsi="Verdana"/>
          <w:bCs/>
          <w:sz w:val="20"/>
          <w:szCs w:val="20"/>
        </w:rPr>
      </w:pPr>
      <w:r w:rsidRPr="00AD63F3">
        <w:rPr>
          <w:rFonts w:ascii="Verdana" w:hAnsi="Verdana"/>
          <w:bCs/>
          <w:sz w:val="20"/>
          <w:szCs w:val="20"/>
        </w:rPr>
        <w:t>регистриран/вписан в Търговския регистър при Агенция по вписванията с ЕИК/БУЛСТАТ____________________</w:t>
      </w:r>
    </w:p>
    <w:p w14:paraId="75DEB301" w14:textId="0298A06A" w:rsidR="00FC04A4" w:rsidRPr="00AD63F3" w:rsidRDefault="00FC04A4" w:rsidP="00FC04A4">
      <w:pPr>
        <w:spacing w:after="120"/>
        <w:jc w:val="both"/>
        <w:rPr>
          <w:rFonts w:ascii="Verdana" w:hAnsi="Verdana"/>
          <w:b/>
          <w:bCs/>
          <w:sz w:val="20"/>
          <w:szCs w:val="20"/>
        </w:rPr>
      </w:pPr>
      <w:r w:rsidRPr="00AD63F3">
        <w:rPr>
          <w:rFonts w:ascii="Verdana" w:hAnsi="Verdana"/>
          <w:bCs/>
          <w:sz w:val="20"/>
          <w:szCs w:val="20"/>
        </w:rPr>
        <w:t xml:space="preserve">Относно: Обществена поръчка с предмет: </w:t>
      </w:r>
      <w:r w:rsidR="00F537BD">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7B8620AD" w14:textId="77777777" w:rsidR="00FC04A4" w:rsidRPr="00AD63F3" w:rsidRDefault="00FC04A4" w:rsidP="00FC04A4">
      <w:pPr>
        <w:jc w:val="center"/>
        <w:rPr>
          <w:rFonts w:ascii="Verdana" w:hAnsi="Verdana"/>
          <w:b/>
          <w:bCs/>
          <w:sz w:val="20"/>
          <w:szCs w:val="20"/>
        </w:rPr>
      </w:pPr>
    </w:p>
    <w:p w14:paraId="63A07BAA" w14:textId="77777777" w:rsidR="00FC04A4" w:rsidRPr="00AD63F3" w:rsidRDefault="00FC04A4" w:rsidP="00FC04A4">
      <w:pPr>
        <w:jc w:val="center"/>
        <w:rPr>
          <w:rFonts w:ascii="Verdana" w:hAnsi="Verdana"/>
          <w:b/>
          <w:bCs/>
          <w:sz w:val="20"/>
          <w:szCs w:val="20"/>
        </w:rPr>
      </w:pPr>
      <w:r w:rsidRPr="00AD63F3">
        <w:rPr>
          <w:rFonts w:ascii="Verdana" w:hAnsi="Verdana"/>
          <w:b/>
          <w:bCs/>
          <w:sz w:val="20"/>
          <w:szCs w:val="20"/>
        </w:rPr>
        <w:t>Д Е К Л А Р И Р А М, Ч Е:</w:t>
      </w:r>
    </w:p>
    <w:p w14:paraId="1EB51B7A" w14:textId="77777777" w:rsidR="00FC04A4" w:rsidRPr="00AD63F3" w:rsidRDefault="00FC04A4" w:rsidP="00FC04A4">
      <w:pPr>
        <w:jc w:val="center"/>
        <w:rPr>
          <w:rFonts w:ascii="Verdana" w:hAnsi="Verdana"/>
          <w:b/>
          <w:bCs/>
          <w:sz w:val="20"/>
          <w:szCs w:val="20"/>
        </w:rPr>
      </w:pPr>
    </w:p>
    <w:p w14:paraId="24EBCE52" w14:textId="77777777" w:rsidR="00FC04A4" w:rsidRPr="00AD63F3" w:rsidRDefault="00FC04A4" w:rsidP="00FC04A4">
      <w:pPr>
        <w:jc w:val="both"/>
        <w:rPr>
          <w:rFonts w:ascii="Verdana" w:hAnsi="Verdana"/>
          <w:b/>
          <w:bCs/>
          <w:sz w:val="20"/>
          <w:szCs w:val="20"/>
        </w:rPr>
      </w:pPr>
    </w:p>
    <w:p w14:paraId="0556DFB5"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1. Представляваното от мен дружество </w:t>
      </w:r>
      <w:r w:rsidRPr="00AD63F3">
        <w:rPr>
          <w:rFonts w:ascii="Verdana" w:hAnsi="Verdana"/>
          <w:b/>
          <w:bCs/>
          <w:sz w:val="20"/>
          <w:szCs w:val="20"/>
        </w:rPr>
        <w:t>е /не</w:t>
      </w:r>
      <w:r w:rsidRPr="00AD63F3">
        <w:rPr>
          <w:rFonts w:ascii="Verdana" w:hAnsi="Verdana"/>
          <w:bCs/>
          <w:sz w:val="20"/>
          <w:szCs w:val="20"/>
        </w:rPr>
        <w:t xml:space="preserve"> е регистрирано в юрисдикция с </w:t>
      </w:r>
    </w:p>
    <w:p w14:paraId="70D0D3E7"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vertAlign w:val="superscript"/>
        </w:rPr>
        <w:t>/ненужното се зачертава/</w:t>
      </w:r>
    </w:p>
    <w:p w14:paraId="165E4B1E"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преференциален данъчен режим, а именно: ________________________________.</w:t>
      </w:r>
    </w:p>
    <w:p w14:paraId="3A747DAA" w14:textId="77777777" w:rsidR="00FC04A4" w:rsidRPr="00AD63F3" w:rsidRDefault="00FC04A4" w:rsidP="00FC04A4">
      <w:pPr>
        <w:spacing w:after="120"/>
        <w:jc w:val="both"/>
        <w:rPr>
          <w:rFonts w:ascii="Verdana" w:hAnsi="Verdana"/>
          <w:bCs/>
          <w:sz w:val="20"/>
          <w:szCs w:val="20"/>
        </w:rPr>
      </w:pPr>
    </w:p>
    <w:p w14:paraId="2205AC57"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2. Представляваното от мен дружество </w:t>
      </w:r>
      <w:r w:rsidRPr="00AD63F3">
        <w:rPr>
          <w:rFonts w:ascii="Verdana" w:hAnsi="Verdana"/>
          <w:b/>
          <w:bCs/>
          <w:sz w:val="20"/>
          <w:szCs w:val="20"/>
        </w:rPr>
        <w:t>е / не е</w:t>
      </w:r>
      <w:r w:rsidRPr="00AD63F3">
        <w:rPr>
          <w:rFonts w:ascii="Verdana" w:hAnsi="Verdana"/>
          <w:bCs/>
          <w:sz w:val="20"/>
          <w:szCs w:val="20"/>
        </w:rPr>
        <w:t xml:space="preserve"> свързано с лица, регистрирани</w:t>
      </w:r>
    </w:p>
    <w:p w14:paraId="4EB14751" w14:textId="77777777" w:rsidR="00FC04A4" w:rsidRPr="00AD63F3" w:rsidRDefault="00FC04A4" w:rsidP="00FC04A4">
      <w:pPr>
        <w:spacing w:after="120"/>
        <w:jc w:val="center"/>
        <w:rPr>
          <w:rFonts w:ascii="Verdana" w:hAnsi="Verdana"/>
          <w:bCs/>
          <w:i/>
          <w:sz w:val="20"/>
          <w:szCs w:val="20"/>
          <w:vertAlign w:val="superscript"/>
        </w:rPr>
      </w:pPr>
      <w:r w:rsidRPr="00AD63F3">
        <w:rPr>
          <w:rFonts w:ascii="Verdana" w:hAnsi="Verdana"/>
          <w:bCs/>
          <w:i/>
          <w:sz w:val="20"/>
          <w:szCs w:val="20"/>
        </w:rPr>
        <w:t xml:space="preserve"> </w:t>
      </w:r>
      <w:r w:rsidRPr="00AD63F3">
        <w:rPr>
          <w:rFonts w:ascii="Verdana" w:hAnsi="Verdana"/>
          <w:bCs/>
          <w:i/>
          <w:sz w:val="20"/>
          <w:szCs w:val="20"/>
          <w:vertAlign w:val="superscript"/>
        </w:rPr>
        <w:t>/ненужното се зачертава/</w:t>
      </w:r>
    </w:p>
    <w:p w14:paraId="0209D3BC"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в юрисдикции с преференциален данъчен режим, а именно: _____________________.</w:t>
      </w:r>
    </w:p>
    <w:p w14:paraId="4E0C7696" w14:textId="77777777" w:rsidR="00FC04A4" w:rsidRPr="00AD63F3" w:rsidRDefault="00FC04A4" w:rsidP="00FC04A4">
      <w:pPr>
        <w:spacing w:after="120"/>
        <w:jc w:val="both"/>
        <w:rPr>
          <w:rFonts w:ascii="Verdana" w:hAnsi="Verdana"/>
          <w:bCs/>
          <w:sz w:val="20"/>
          <w:szCs w:val="20"/>
        </w:rPr>
      </w:pPr>
    </w:p>
    <w:p w14:paraId="4F2E478A" w14:textId="77777777" w:rsidR="00FC04A4" w:rsidRPr="00AD63F3" w:rsidRDefault="00FC04A4" w:rsidP="00FC04A4">
      <w:pPr>
        <w:jc w:val="both"/>
        <w:rPr>
          <w:rFonts w:ascii="Verdana" w:hAnsi="Verdana"/>
          <w:bCs/>
          <w:sz w:val="20"/>
          <w:szCs w:val="20"/>
        </w:rPr>
      </w:pPr>
      <w:r w:rsidRPr="00AD63F3">
        <w:rPr>
          <w:rFonts w:ascii="Verdana" w:hAnsi="Verdana"/>
          <w:bCs/>
          <w:sz w:val="20"/>
          <w:szCs w:val="20"/>
        </w:rPr>
        <w:t xml:space="preserve">3. Представляваното от мен дружество попада в изключението на </w:t>
      </w:r>
      <w:r w:rsidRPr="00AD63F3">
        <w:rPr>
          <w:rFonts w:ascii="Verdana" w:hAnsi="Verdana"/>
          <w:b/>
          <w:bCs/>
          <w:sz w:val="20"/>
          <w:szCs w:val="20"/>
        </w:rPr>
        <w:t>чл. 4, т. _____</w:t>
      </w:r>
    </w:p>
    <w:p w14:paraId="3D7B4AF4"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3DF759F8" w14:textId="77777777" w:rsidR="00FC04A4" w:rsidRPr="00AD63F3" w:rsidRDefault="00FC04A4" w:rsidP="00FC04A4">
      <w:pPr>
        <w:spacing w:after="120"/>
        <w:jc w:val="both"/>
        <w:rPr>
          <w:rFonts w:ascii="Verdana" w:hAnsi="Verdana"/>
          <w:bCs/>
          <w:sz w:val="20"/>
          <w:szCs w:val="20"/>
        </w:rPr>
      </w:pPr>
      <w:r w:rsidRPr="00AD63F3">
        <w:rPr>
          <w:rFonts w:ascii="Verdana" w:hAnsi="Verdana"/>
          <w:bCs/>
          <w:sz w:val="20"/>
          <w:szCs w:val="20"/>
        </w:rPr>
        <w:tab/>
        <w:t>Забележка: Точка 3 от декларацията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14:paraId="55434513" w14:textId="77777777" w:rsidR="00FC04A4" w:rsidRPr="00AD63F3" w:rsidRDefault="00FC04A4" w:rsidP="00FC04A4">
      <w:pPr>
        <w:spacing w:after="120"/>
        <w:jc w:val="both"/>
        <w:rPr>
          <w:rFonts w:ascii="Verdana" w:hAnsi="Verdana"/>
          <w:bCs/>
          <w:sz w:val="20"/>
          <w:szCs w:val="20"/>
        </w:rPr>
      </w:pPr>
      <w:r w:rsidRPr="00AD63F3">
        <w:rPr>
          <w:rFonts w:ascii="Verdana" w:hAnsi="Verdana"/>
          <w:b/>
          <w:bCs/>
          <w:sz w:val="20"/>
          <w:szCs w:val="20"/>
        </w:rPr>
        <w:tab/>
      </w:r>
      <w:r w:rsidRPr="00AD63F3">
        <w:rPr>
          <w:rFonts w:ascii="Verdana" w:hAnsi="Verdana"/>
          <w:bCs/>
          <w:sz w:val="20"/>
          <w:szCs w:val="20"/>
        </w:rPr>
        <w:t>Известно ми е, че за неверни данни нося наказателна отговорност по чл.313 от Наказателния кодекс.</w:t>
      </w:r>
    </w:p>
    <w:p w14:paraId="10BDDCC5" w14:textId="77777777" w:rsidR="00FC04A4" w:rsidRPr="00AD63F3" w:rsidRDefault="00FC04A4" w:rsidP="00FC04A4">
      <w:pPr>
        <w:jc w:val="both"/>
        <w:rPr>
          <w:rFonts w:ascii="Verdana" w:hAnsi="Verdana"/>
          <w:bCs/>
          <w:sz w:val="20"/>
          <w:szCs w:val="20"/>
        </w:rPr>
      </w:pPr>
    </w:p>
    <w:p w14:paraId="5ECB3680" w14:textId="77777777" w:rsidR="00FC04A4" w:rsidRPr="00AD63F3" w:rsidRDefault="00FC04A4" w:rsidP="00FC04A4">
      <w:pPr>
        <w:jc w:val="both"/>
        <w:rPr>
          <w:rFonts w:ascii="Verdana" w:hAnsi="Verdana"/>
          <w:bCs/>
          <w:sz w:val="20"/>
          <w:szCs w:val="20"/>
        </w:rPr>
      </w:pPr>
      <w:r w:rsidRPr="00AD63F3">
        <w:rPr>
          <w:rFonts w:ascii="Verdana" w:hAnsi="Verdana"/>
          <w:b/>
          <w:bCs/>
          <w:sz w:val="20"/>
          <w:szCs w:val="20"/>
        </w:rPr>
        <w:t>Дата: ....................... г.</w:t>
      </w:r>
      <w:r w:rsidRPr="00AD63F3">
        <w:rPr>
          <w:rFonts w:ascii="Verdana" w:hAnsi="Verdana"/>
          <w:b/>
          <w:bCs/>
          <w:sz w:val="20"/>
          <w:szCs w:val="20"/>
        </w:rPr>
        <w:tab/>
      </w:r>
      <w:r w:rsidRPr="00AD63F3">
        <w:rPr>
          <w:rFonts w:ascii="Verdana" w:hAnsi="Verdana"/>
          <w:b/>
          <w:bCs/>
          <w:sz w:val="20"/>
          <w:szCs w:val="20"/>
        </w:rPr>
        <w:tab/>
      </w:r>
      <w:r w:rsidRPr="00AD63F3">
        <w:rPr>
          <w:rFonts w:ascii="Verdana" w:hAnsi="Verdana"/>
          <w:b/>
          <w:bCs/>
          <w:sz w:val="20"/>
          <w:szCs w:val="20"/>
        </w:rPr>
        <w:tab/>
      </w:r>
      <w:r w:rsidRPr="00AD63F3">
        <w:rPr>
          <w:rFonts w:ascii="Verdana" w:hAnsi="Verdana"/>
          <w:b/>
          <w:bCs/>
          <w:sz w:val="20"/>
          <w:szCs w:val="20"/>
        </w:rPr>
        <w:tab/>
        <w:t>Декларатор: ...........................</w:t>
      </w:r>
    </w:p>
    <w:p w14:paraId="34F6AA89" w14:textId="77777777" w:rsidR="00FC04A4" w:rsidRPr="00AD63F3" w:rsidRDefault="00FC04A4" w:rsidP="00FC04A4">
      <w:pPr>
        <w:jc w:val="both"/>
        <w:rPr>
          <w:rFonts w:ascii="Verdana" w:hAnsi="Verdana"/>
          <w:bCs/>
          <w:sz w:val="20"/>
          <w:szCs w:val="20"/>
        </w:rPr>
      </w:pPr>
    </w:p>
    <w:p w14:paraId="75F92208"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Декларацията се подписва от законния представител на участника.</w:t>
      </w:r>
    </w:p>
    <w:p w14:paraId="719B8C0F" w14:textId="77777777" w:rsidR="00FC04A4" w:rsidRPr="00AD63F3" w:rsidRDefault="00FC04A4" w:rsidP="00FC04A4">
      <w:pPr>
        <w:jc w:val="both"/>
        <w:rPr>
          <w:rFonts w:ascii="Verdana" w:hAnsi="Verdana"/>
          <w:bCs/>
          <w:i/>
          <w:sz w:val="20"/>
          <w:szCs w:val="20"/>
        </w:rPr>
      </w:pPr>
    </w:p>
    <w:p w14:paraId="7758FEBA"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Чл.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14:paraId="2C311956"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в държава - членка на Европейския съюз, или в друга държава - страна по Споразумението за Европейското икономическо пространство, или на пазар, включен в списъка по Кодекса за социално осигуряване, Закона за публичното предлагане на ценни книжа или Закона за дейността на колективните инвестиционни схеми и на други предприятия за колективно инвестиране, и действителните собственици - физически лица, са обявени по реда на съответния специален закон;</w:t>
      </w:r>
    </w:p>
    <w:p w14:paraId="72A5C424"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lastRenderedPageBreak/>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p>
    <w:p w14:paraId="5C62995B" w14:textId="77777777" w:rsidR="00FC04A4" w:rsidRPr="00AD63F3" w:rsidRDefault="00FC04A4" w:rsidP="00FC04A4">
      <w:pPr>
        <w:jc w:val="both"/>
        <w:rPr>
          <w:rFonts w:ascii="Verdana" w:hAnsi="Verdana"/>
          <w:bCs/>
          <w:i/>
          <w:sz w:val="20"/>
          <w:szCs w:val="20"/>
        </w:rPr>
      </w:pPr>
      <w:r w:rsidRPr="00AD63F3">
        <w:rPr>
          <w:rFonts w:ascii="Verdana" w:hAnsi="Verdana"/>
          <w:bCs/>
          <w:i/>
          <w:sz w:val="20"/>
          <w:szCs w:val="20"/>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известни или се търгува на регулиран пазар в държава - членка на Европейския съюз, или в друга държава - страна по Споразумението за Европейското икономическо пространство;</w:t>
      </w:r>
    </w:p>
    <w:p w14:paraId="328BF978" w14:textId="4AD9B434" w:rsidR="005B7081" w:rsidRDefault="00FC04A4" w:rsidP="00FC04A4">
      <w:pPr>
        <w:pStyle w:val="20"/>
        <w:shd w:val="clear" w:color="auto" w:fill="auto"/>
        <w:tabs>
          <w:tab w:val="left" w:pos="1344"/>
          <w:tab w:val="left" w:pos="2894"/>
          <w:tab w:val="left" w:pos="3178"/>
          <w:tab w:val="left" w:pos="4123"/>
          <w:tab w:val="left" w:pos="4450"/>
          <w:tab w:val="left" w:pos="6202"/>
          <w:tab w:val="left" w:pos="6562"/>
          <w:tab w:val="left" w:pos="6989"/>
          <w:tab w:val="left" w:pos="7406"/>
          <w:tab w:val="left" w:pos="7810"/>
          <w:tab w:val="left" w:pos="9946"/>
        </w:tabs>
        <w:spacing w:after="207"/>
        <w:rPr>
          <w:rFonts w:ascii="Verdana" w:hAnsi="Verdana"/>
          <w:bCs/>
          <w:i/>
          <w:sz w:val="20"/>
          <w:szCs w:val="20"/>
          <w:lang w:eastAsia="bg-BG"/>
        </w:rPr>
      </w:pPr>
      <w:r w:rsidRPr="00AD63F3">
        <w:rPr>
          <w:rFonts w:ascii="Verdana" w:hAnsi="Verdana"/>
          <w:bCs/>
          <w:i/>
          <w:sz w:val="20"/>
          <w:szCs w:val="20"/>
          <w:lang w:eastAsia="bg-BG"/>
        </w:rPr>
        <w:t>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Закона за задължителното депозиране на печатни и други произведения.</w:t>
      </w:r>
    </w:p>
    <w:p w14:paraId="1CE31E89" w14:textId="77777777" w:rsidR="005B7081" w:rsidRDefault="005B7081">
      <w:pPr>
        <w:spacing w:after="160" w:line="259" w:lineRule="auto"/>
        <w:rPr>
          <w:rFonts w:ascii="Verdana" w:hAnsi="Verdana"/>
          <w:bCs/>
          <w:i/>
          <w:sz w:val="20"/>
          <w:szCs w:val="20"/>
        </w:rPr>
      </w:pPr>
      <w:r>
        <w:rPr>
          <w:rFonts w:ascii="Verdana" w:hAnsi="Verdana"/>
          <w:bCs/>
          <w:i/>
          <w:sz w:val="20"/>
          <w:szCs w:val="20"/>
        </w:rPr>
        <w:br w:type="page"/>
      </w:r>
    </w:p>
    <w:p w14:paraId="501739F9" w14:textId="77777777" w:rsidR="005B7081" w:rsidRPr="00802854" w:rsidRDefault="005B7081" w:rsidP="005B7081">
      <w:pPr>
        <w:jc w:val="right"/>
        <w:rPr>
          <w:rFonts w:ascii="Verdana" w:hAnsi="Verdana"/>
          <w:b/>
          <w:bCs/>
          <w:sz w:val="20"/>
          <w:szCs w:val="20"/>
        </w:rPr>
      </w:pPr>
      <w:r w:rsidRPr="00802854">
        <w:rPr>
          <w:rFonts w:ascii="Verdana" w:hAnsi="Verdana"/>
          <w:b/>
          <w:bCs/>
          <w:sz w:val="20"/>
          <w:szCs w:val="20"/>
        </w:rPr>
        <w:lastRenderedPageBreak/>
        <w:t>Образец</w:t>
      </w:r>
    </w:p>
    <w:p w14:paraId="2617D4E2" w14:textId="77777777" w:rsidR="005B7081" w:rsidRPr="00802854" w:rsidRDefault="005B7081" w:rsidP="005B7081">
      <w:pPr>
        <w:rPr>
          <w:rFonts w:ascii="Verdana" w:hAnsi="Verdana"/>
          <w:sz w:val="20"/>
          <w:szCs w:val="20"/>
        </w:rPr>
      </w:pPr>
    </w:p>
    <w:p w14:paraId="7B4EAA41" w14:textId="77777777" w:rsidR="005B7081" w:rsidRPr="00802854" w:rsidRDefault="005B7081" w:rsidP="005B7081">
      <w:pPr>
        <w:overflowPunct w:val="0"/>
        <w:autoSpaceDE w:val="0"/>
        <w:autoSpaceDN w:val="0"/>
        <w:adjustRightInd w:val="0"/>
        <w:spacing w:before="120" w:after="120"/>
        <w:ind w:left="-57" w:firstLine="57"/>
        <w:jc w:val="center"/>
        <w:outlineLvl w:val="0"/>
        <w:rPr>
          <w:rFonts w:ascii="Verdana" w:hAnsi="Verdana"/>
          <w:b/>
          <w:sz w:val="20"/>
          <w:szCs w:val="20"/>
        </w:rPr>
      </w:pPr>
      <w:bookmarkStart w:id="0" w:name="%D0%BF%D1%80%D0%B5%D0%B4%D0%BC%D0%B5%D1%"/>
      <w:bookmarkEnd w:id="0"/>
      <w:r w:rsidRPr="00802854">
        <w:rPr>
          <w:rFonts w:ascii="Verdana" w:hAnsi="Verdana"/>
          <w:b/>
          <w:sz w:val="20"/>
          <w:szCs w:val="20"/>
        </w:rPr>
        <w:t>Д Е К Л А Р А Ц И Я</w:t>
      </w:r>
    </w:p>
    <w:p w14:paraId="13E67CBF" w14:textId="75CC28D5" w:rsidR="005B7081" w:rsidRPr="00FE6EBE" w:rsidRDefault="005B7081" w:rsidP="005B7081">
      <w:pPr>
        <w:spacing w:line="360" w:lineRule="auto"/>
        <w:jc w:val="both"/>
        <w:rPr>
          <w:rFonts w:ascii="Verdana" w:hAnsi="Verdana"/>
          <w:sz w:val="18"/>
          <w:szCs w:val="18"/>
        </w:rPr>
      </w:pPr>
      <w:r w:rsidRPr="00802854">
        <w:rPr>
          <w:rFonts w:ascii="Verdana" w:hAnsi="Verdana"/>
          <w:sz w:val="20"/>
          <w:szCs w:val="20"/>
        </w:rPr>
        <w:t xml:space="preserve">Долуподписаният .............................................................................., в качеството си на ............................................................................... на фирма .............................................................., при изпълнение на обществена поръчка възлагана чрез обява с предмет </w:t>
      </w:r>
      <w:r w:rsidR="00F537BD">
        <w:rPr>
          <w:rFonts w:ascii="Verdana" w:hAnsi="Verdana"/>
          <w:sz w:val="20"/>
          <w:szCs w:val="20"/>
        </w:rPr>
        <w:t>„</w:t>
      </w:r>
      <w:r w:rsidR="00F537BD" w:rsidRPr="00535E83">
        <w:rPr>
          <w:rFonts w:ascii="Verdana" w:hAnsi="Verdana"/>
          <w:sz w:val="20"/>
          <w:szCs w:val="20"/>
        </w:rPr>
        <w:t>Доставка на бандажни колела за утаители</w:t>
      </w:r>
      <w:r w:rsidR="00F537BD">
        <w:rPr>
          <w:rFonts w:ascii="Verdana" w:hAnsi="Verdana"/>
          <w:sz w:val="20"/>
          <w:szCs w:val="20"/>
        </w:rPr>
        <w:t>“</w:t>
      </w:r>
    </w:p>
    <w:p w14:paraId="0C4C6C0E" w14:textId="77777777" w:rsidR="005B7081" w:rsidRPr="00802854" w:rsidRDefault="005B7081" w:rsidP="005B7081">
      <w:pPr>
        <w:pStyle w:val="Footer"/>
        <w:tabs>
          <w:tab w:val="right" w:pos="9000"/>
        </w:tabs>
        <w:jc w:val="both"/>
        <w:rPr>
          <w:rFonts w:ascii="Verdana" w:hAnsi="Verdana"/>
          <w:b/>
          <w:sz w:val="20"/>
          <w:szCs w:val="20"/>
        </w:rPr>
      </w:pPr>
    </w:p>
    <w:p w14:paraId="6AD9FF31" w14:textId="77777777" w:rsidR="005B7081" w:rsidRPr="00802854" w:rsidRDefault="005B7081" w:rsidP="005B7081">
      <w:pPr>
        <w:overflowPunct w:val="0"/>
        <w:autoSpaceDE w:val="0"/>
        <w:autoSpaceDN w:val="0"/>
        <w:adjustRightInd w:val="0"/>
        <w:spacing w:before="120" w:after="120"/>
        <w:ind w:left="-57" w:firstLine="57"/>
        <w:jc w:val="center"/>
        <w:outlineLvl w:val="0"/>
        <w:rPr>
          <w:rFonts w:ascii="Verdana" w:hAnsi="Verdana"/>
          <w:b/>
          <w:sz w:val="20"/>
          <w:szCs w:val="20"/>
        </w:rPr>
      </w:pPr>
      <w:r w:rsidRPr="00802854">
        <w:rPr>
          <w:rFonts w:ascii="Verdana" w:hAnsi="Verdana"/>
          <w:b/>
          <w:sz w:val="20"/>
          <w:szCs w:val="20"/>
        </w:rPr>
        <w:t>Д Е К Л А Р И Р А М:</w:t>
      </w:r>
    </w:p>
    <w:p w14:paraId="481FFE26" w14:textId="77777777" w:rsidR="005B7081" w:rsidRPr="00802854" w:rsidRDefault="005B7081" w:rsidP="005B7081">
      <w:pPr>
        <w:pStyle w:val="BodyText3"/>
        <w:spacing w:after="0"/>
        <w:rPr>
          <w:rFonts w:ascii="Verdana" w:hAnsi="Verdana"/>
          <w:sz w:val="20"/>
          <w:szCs w:val="20"/>
          <w:lang w:val="bg-BG"/>
        </w:rPr>
      </w:pPr>
      <w:r w:rsidRPr="00802854">
        <w:rPr>
          <w:rFonts w:ascii="Verdana" w:hAnsi="Verdana"/>
          <w:sz w:val="20"/>
          <w:szCs w:val="20"/>
          <w:lang w:val="bg-BG"/>
        </w:rPr>
        <w:t xml:space="preserve">Намерение да използвам подизпълнител/и </w:t>
      </w:r>
      <w:r w:rsidRPr="00802854">
        <w:rPr>
          <w:rFonts w:ascii="Verdana" w:hAnsi="Verdana"/>
          <w:b/>
          <w:sz w:val="20"/>
          <w:szCs w:val="20"/>
          <w:lang w:val="bg-BG"/>
        </w:rPr>
        <w:t>............................................</w:t>
      </w:r>
    </w:p>
    <w:p w14:paraId="0E65E1AF" w14:textId="77777777" w:rsidR="005B7081" w:rsidRPr="00802854" w:rsidRDefault="005B7081" w:rsidP="005B7081">
      <w:pPr>
        <w:pStyle w:val="p50"/>
        <w:tabs>
          <w:tab w:val="clear" w:pos="760"/>
        </w:tabs>
        <w:spacing w:line="240" w:lineRule="auto"/>
        <w:ind w:left="4248" w:firstLine="708"/>
        <w:rPr>
          <w:rFonts w:ascii="Verdana" w:hAnsi="Verdana"/>
          <w:color w:val="auto"/>
          <w:sz w:val="20"/>
          <w:szCs w:val="20"/>
          <w:lang w:val="bg-BG"/>
        </w:rPr>
      </w:pPr>
      <w:r w:rsidRPr="00802854">
        <w:rPr>
          <w:rFonts w:ascii="Verdana" w:hAnsi="Verdana"/>
          <w:color w:val="auto"/>
          <w:sz w:val="20"/>
          <w:szCs w:val="20"/>
          <w:lang w:val="bg-BG"/>
        </w:rPr>
        <w:t>(</w:t>
      </w:r>
      <w:r w:rsidRPr="00802854">
        <w:rPr>
          <w:rFonts w:ascii="Verdana" w:hAnsi="Verdana"/>
          <w:b/>
          <w:color w:val="auto"/>
          <w:sz w:val="20"/>
          <w:szCs w:val="20"/>
          <w:vertAlign w:val="subscript"/>
          <w:lang w:val="bg-BG"/>
        </w:rPr>
        <w:t>посочва се ДА или НЕ</w:t>
      </w:r>
      <w:r w:rsidRPr="00802854">
        <w:rPr>
          <w:rFonts w:ascii="Verdana" w:hAnsi="Verdana"/>
          <w:color w:val="auto"/>
          <w:sz w:val="20"/>
          <w:szCs w:val="20"/>
          <w:lang w:val="bg-BG"/>
        </w:rPr>
        <w:t>)</w:t>
      </w:r>
    </w:p>
    <w:p w14:paraId="758F9CEF" w14:textId="77777777" w:rsidR="005B7081" w:rsidRPr="00802854" w:rsidRDefault="005B7081" w:rsidP="005B7081">
      <w:pPr>
        <w:pStyle w:val="p50"/>
        <w:tabs>
          <w:tab w:val="clear" w:pos="760"/>
        </w:tabs>
        <w:spacing w:before="60" w:line="240" w:lineRule="auto"/>
        <w:ind w:left="0" w:firstLine="0"/>
        <w:rPr>
          <w:rFonts w:ascii="Verdana" w:hAnsi="Verdana"/>
          <w:b/>
          <w:color w:val="auto"/>
          <w:sz w:val="20"/>
          <w:szCs w:val="20"/>
          <w:lang w:val="bg-BG"/>
        </w:rPr>
      </w:pPr>
      <w:r w:rsidRPr="00802854">
        <w:rPr>
          <w:rFonts w:ascii="Verdana" w:hAnsi="Verdana"/>
          <w:b/>
          <w:color w:val="auto"/>
          <w:sz w:val="20"/>
          <w:szCs w:val="20"/>
          <w:lang w:val="bg-BG"/>
        </w:rPr>
        <w:t xml:space="preserve">Забележка: </w:t>
      </w:r>
      <w:r w:rsidRPr="00802854">
        <w:rPr>
          <w:rFonts w:ascii="Verdana" w:hAnsi="Verdana"/>
          <w:color w:val="auto"/>
          <w:sz w:val="20"/>
          <w:szCs w:val="20"/>
          <w:lang w:val="bg-BG"/>
        </w:rPr>
        <w:t>Моля попълнете информацията по-долу, в случай че ще използвате подизпълнител/и.</w:t>
      </w:r>
    </w:p>
    <w:p w14:paraId="21847D07"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p>
    <w:p w14:paraId="72BD4749"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Предвиждам да използвам в горепосочената процедура следните подизпълнители (посочва се: наименование на подизпълнителя, ЕИК/ЕГН):</w:t>
      </w:r>
    </w:p>
    <w:p w14:paraId="6264C23D"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w:t>
      </w:r>
    </w:p>
    <w:p w14:paraId="4E7C8EC7"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p>
    <w:p w14:paraId="1B7E425C" w14:textId="77777777" w:rsidR="005B7081" w:rsidRPr="00802854" w:rsidRDefault="005B7081" w:rsidP="005B7081">
      <w:pPr>
        <w:pStyle w:val="p50"/>
        <w:tabs>
          <w:tab w:val="clear" w:pos="760"/>
        </w:tabs>
        <w:spacing w:before="60" w:line="240" w:lineRule="auto"/>
        <w:ind w:left="0" w:firstLine="0"/>
        <w:rPr>
          <w:rFonts w:ascii="Verdana" w:hAnsi="Verdana"/>
          <w:color w:val="auto"/>
          <w:sz w:val="20"/>
          <w:szCs w:val="20"/>
          <w:lang w:val="bg-BG"/>
        </w:rPr>
      </w:pPr>
      <w:r w:rsidRPr="00802854">
        <w:rPr>
          <w:rFonts w:ascii="Verdana" w:hAnsi="Verdana"/>
          <w:color w:val="auto"/>
          <w:sz w:val="20"/>
          <w:szCs w:val="20"/>
          <w:lang w:val="bg-BG"/>
        </w:rPr>
        <w:t>Видове работи от предмета на процедурата, които ще се предложат на подизпълнители и съответстващият на тези работи дял в проценти от стойността на обществената поръчка: ………..........................................................................</w:t>
      </w:r>
    </w:p>
    <w:p w14:paraId="55C483A2" w14:textId="77777777" w:rsidR="005B7081" w:rsidRPr="00802854" w:rsidRDefault="005B7081" w:rsidP="005B7081">
      <w:pPr>
        <w:pStyle w:val="p50"/>
        <w:tabs>
          <w:tab w:val="clear" w:pos="760"/>
        </w:tabs>
        <w:spacing w:before="60" w:line="240" w:lineRule="auto"/>
        <w:ind w:left="0" w:firstLine="0"/>
        <w:rPr>
          <w:rFonts w:ascii="Verdana" w:hAnsi="Verdana" w:cs="Arial"/>
          <w:color w:val="auto"/>
          <w:sz w:val="20"/>
          <w:szCs w:val="20"/>
          <w:lang w:val="bg-BG"/>
        </w:rPr>
      </w:pPr>
      <w:r w:rsidRPr="00802854">
        <w:rPr>
          <w:rFonts w:ascii="Verdana" w:hAnsi="Verdana"/>
          <w:color w:val="auto"/>
          <w:sz w:val="20"/>
          <w:szCs w:val="20"/>
          <w:lang w:val="bg-BG"/>
        </w:rPr>
        <w:t>………………………………………………………………………………………………………………………………......</w:t>
      </w:r>
    </w:p>
    <w:p w14:paraId="6EFAD13D" w14:textId="77777777" w:rsidR="005B7081" w:rsidRPr="00802854" w:rsidRDefault="005B7081" w:rsidP="005B7081">
      <w:pPr>
        <w:pStyle w:val="p50"/>
        <w:tabs>
          <w:tab w:val="clear" w:pos="760"/>
        </w:tabs>
        <w:spacing w:before="60" w:line="240" w:lineRule="auto"/>
        <w:ind w:left="0" w:firstLine="0"/>
        <w:rPr>
          <w:rFonts w:ascii="Verdana" w:hAnsi="Verdana"/>
          <w:b/>
          <w:color w:val="auto"/>
          <w:sz w:val="20"/>
          <w:szCs w:val="20"/>
          <w:lang w:val="bg-BG"/>
        </w:rPr>
      </w:pPr>
    </w:p>
    <w:p w14:paraId="273A06E0" w14:textId="77777777" w:rsidR="005B7081" w:rsidRPr="00802854" w:rsidRDefault="005B7081" w:rsidP="005B7081">
      <w:pPr>
        <w:overflowPunct w:val="0"/>
        <w:autoSpaceDE w:val="0"/>
        <w:autoSpaceDN w:val="0"/>
        <w:adjustRightInd w:val="0"/>
        <w:jc w:val="both"/>
        <w:outlineLvl w:val="0"/>
        <w:rPr>
          <w:rFonts w:ascii="Verdana" w:hAnsi="Verdana"/>
          <w:sz w:val="20"/>
          <w:szCs w:val="20"/>
        </w:rPr>
      </w:pPr>
    </w:p>
    <w:p w14:paraId="782680A2" w14:textId="77777777" w:rsidR="005B7081" w:rsidRPr="00802854" w:rsidRDefault="005B7081" w:rsidP="005B7081">
      <w:pPr>
        <w:overflowPunct w:val="0"/>
        <w:autoSpaceDE w:val="0"/>
        <w:autoSpaceDN w:val="0"/>
        <w:adjustRightInd w:val="0"/>
        <w:jc w:val="both"/>
        <w:outlineLvl w:val="0"/>
        <w:rPr>
          <w:rFonts w:ascii="Verdana" w:hAnsi="Verdana" w:cs="Arial"/>
          <w:b/>
          <w:bCs/>
          <w:sz w:val="20"/>
          <w:szCs w:val="20"/>
        </w:rPr>
      </w:pPr>
      <w:r w:rsidRPr="00802854">
        <w:rPr>
          <w:rFonts w:ascii="Verdana" w:hAnsi="Verdana"/>
          <w:b/>
          <w:sz w:val="20"/>
          <w:szCs w:val="20"/>
        </w:rPr>
        <w:t>Дата: ..............</w:t>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r>
      <w:r w:rsidRPr="00802854">
        <w:rPr>
          <w:rFonts w:ascii="Verdana" w:hAnsi="Verdana"/>
          <w:b/>
          <w:sz w:val="20"/>
          <w:szCs w:val="20"/>
        </w:rPr>
        <w:tab/>
        <w:t>Декларатор: ...........................</w:t>
      </w:r>
    </w:p>
    <w:p w14:paraId="7821CF11" w14:textId="77777777" w:rsidR="005B7081" w:rsidRPr="00802854" w:rsidRDefault="005B7081" w:rsidP="005B7081">
      <w:pPr>
        <w:overflowPunct w:val="0"/>
        <w:autoSpaceDE w:val="0"/>
        <w:autoSpaceDN w:val="0"/>
        <w:adjustRightInd w:val="0"/>
        <w:spacing w:after="120"/>
        <w:ind w:left="720" w:right="209" w:firstLine="1083"/>
        <w:jc w:val="both"/>
        <w:outlineLvl w:val="0"/>
        <w:rPr>
          <w:rFonts w:ascii="Verdana" w:hAnsi="Verdana"/>
          <w:sz w:val="20"/>
          <w:szCs w:val="20"/>
        </w:rPr>
      </w:pPr>
    </w:p>
    <w:p w14:paraId="4411C812" w14:textId="77777777" w:rsidR="005B7081" w:rsidRPr="00802854" w:rsidRDefault="005B7081" w:rsidP="005B7081">
      <w:pPr>
        <w:overflowPunct w:val="0"/>
        <w:autoSpaceDE w:val="0"/>
        <w:autoSpaceDN w:val="0"/>
        <w:adjustRightInd w:val="0"/>
        <w:spacing w:before="120" w:after="120"/>
        <w:ind w:left="-57" w:firstLine="720"/>
        <w:jc w:val="both"/>
        <w:outlineLvl w:val="0"/>
        <w:rPr>
          <w:rFonts w:ascii="Verdana" w:hAnsi="Verdana" w:cs="Arial"/>
          <w:bCs/>
          <w:sz w:val="20"/>
          <w:szCs w:val="20"/>
        </w:rPr>
      </w:pPr>
    </w:p>
    <w:p w14:paraId="79352EFB" w14:textId="77777777" w:rsidR="005B7081" w:rsidRPr="00802854" w:rsidRDefault="005B7081" w:rsidP="005B7081">
      <w:pPr>
        <w:jc w:val="both"/>
        <w:rPr>
          <w:rFonts w:ascii="Verdana" w:hAnsi="Verdana"/>
          <w:sz w:val="20"/>
          <w:szCs w:val="20"/>
        </w:rPr>
      </w:pPr>
      <w:r w:rsidRPr="00802854">
        <w:rPr>
          <w:rFonts w:ascii="Verdana" w:hAnsi="Verdana"/>
          <w:sz w:val="20"/>
          <w:szCs w:val="20"/>
        </w:rPr>
        <w:t>Декларацията се попълва от лицата, представляващи участника.</w:t>
      </w:r>
    </w:p>
    <w:p w14:paraId="0858483A" w14:textId="77777777" w:rsidR="005B7081" w:rsidRPr="00802854" w:rsidRDefault="005B7081" w:rsidP="005B7081">
      <w:pPr>
        <w:jc w:val="right"/>
        <w:rPr>
          <w:rFonts w:ascii="Verdana" w:hAnsi="Verdana"/>
          <w:sz w:val="20"/>
          <w:szCs w:val="20"/>
        </w:rPr>
      </w:pPr>
      <w:r w:rsidRPr="00802854">
        <w:rPr>
          <w:rFonts w:ascii="Verdana" w:hAnsi="Verdana"/>
          <w:b/>
          <w:bCs/>
          <w:sz w:val="20"/>
          <w:szCs w:val="20"/>
        </w:rPr>
        <w:br w:type="page"/>
      </w:r>
    </w:p>
    <w:p w14:paraId="7D7674AD" w14:textId="77777777" w:rsidR="00AD36CF" w:rsidRPr="00802854" w:rsidRDefault="00AD36CF" w:rsidP="00AD36CF">
      <w:pPr>
        <w:widowControl w:val="0"/>
        <w:spacing w:before="120" w:after="120"/>
        <w:ind w:left="663" w:hanging="650"/>
        <w:jc w:val="center"/>
        <w:rPr>
          <w:rFonts w:ascii="Verdana" w:hAnsi="Verdana"/>
          <w:b/>
          <w:sz w:val="20"/>
          <w:szCs w:val="20"/>
        </w:rPr>
      </w:pPr>
      <w:r w:rsidRPr="00802854">
        <w:rPr>
          <w:rFonts w:ascii="Verdana" w:hAnsi="Verdana" w:cs="Arial"/>
          <w:b/>
          <w:bCs/>
          <w:sz w:val="20"/>
          <w:szCs w:val="20"/>
          <w:lang w:eastAsia="en-US"/>
        </w:rPr>
        <w:lastRenderedPageBreak/>
        <w:t>ПРОЕКТО-</w:t>
      </w:r>
      <w:r w:rsidRPr="00802854">
        <w:rPr>
          <w:rFonts w:ascii="Verdana" w:hAnsi="Verdana"/>
          <w:b/>
          <w:sz w:val="20"/>
          <w:szCs w:val="20"/>
        </w:rPr>
        <w:t xml:space="preserve">ДОГОВОР </w:t>
      </w:r>
    </w:p>
    <w:p w14:paraId="0F2B5AE6" w14:textId="4ECF7C9D" w:rsidR="00FE6EBE" w:rsidRPr="00FE6EBE" w:rsidRDefault="00F537BD" w:rsidP="00AD36CF">
      <w:pPr>
        <w:widowControl w:val="0"/>
        <w:spacing w:before="120" w:after="120"/>
        <w:ind w:left="663" w:hanging="650"/>
        <w:jc w:val="center"/>
        <w:rPr>
          <w:rFonts w:ascii="Verdana" w:hAnsi="Verdana" w:cs="Arial"/>
          <w:sz w:val="20"/>
          <w:szCs w:val="20"/>
        </w:rPr>
      </w:pPr>
      <w:r w:rsidRPr="00535E83">
        <w:rPr>
          <w:rFonts w:ascii="Verdana" w:hAnsi="Verdana"/>
          <w:sz w:val="20"/>
          <w:szCs w:val="20"/>
        </w:rPr>
        <w:t>Доставка на бандажни колела за утаители</w:t>
      </w:r>
    </w:p>
    <w:p w14:paraId="33811339" w14:textId="77777777" w:rsidR="007F3909" w:rsidRPr="00802854" w:rsidRDefault="007F3909" w:rsidP="00AD36CF">
      <w:pPr>
        <w:rPr>
          <w:rStyle w:val="95pt"/>
          <w:rFonts w:ascii="Verdana" w:hAnsi="Verdana"/>
          <w:b w:val="0"/>
          <w:sz w:val="20"/>
          <w:szCs w:val="20"/>
        </w:rPr>
      </w:pPr>
    </w:p>
    <w:p w14:paraId="42564243" w14:textId="0FA53AA4" w:rsidR="00AD36CF" w:rsidRPr="00802854" w:rsidRDefault="00AD36CF" w:rsidP="00AD36CF">
      <w:pPr>
        <w:rPr>
          <w:rStyle w:val="95pt"/>
          <w:rFonts w:ascii="Verdana" w:hAnsi="Verdana"/>
          <w:b w:val="0"/>
          <w:sz w:val="20"/>
          <w:szCs w:val="20"/>
        </w:rPr>
      </w:pPr>
      <w:r w:rsidRPr="00802854">
        <w:rPr>
          <w:rStyle w:val="95pt"/>
          <w:rFonts w:ascii="Verdana" w:hAnsi="Verdana"/>
          <w:b w:val="0"/>
          <w:sz w:val="20"/>
          <w:szCs w:val="20"/>
        </w:rPr>
        <w:t>Настоящият д</w:t>
      </w:r>
      <w:r w:rsidR="00DD2B6A" w:rsidRPr="00802854">
        <w:rPr>
          <w:rStyle w:val="95pt"/>
          <w:rFonts w:ascii="Verdana" w:hAnsi="Verdana"/>
          <w:b w:val="0"/>
          <w:sz w:val="20"/>
          <w:szCs w:val="20"/>
        </w:rPr>
        <w:t>оговор се сключи на ………………… 201</w:t>
      </w:r>
      <w:r w:rsidR="00AF2F24">
        <w:rPr>
          <w:rStyle w:val="95pt"/>
          <w:rFonts w:ascii="Verdana" w:hAnsi="Verdana"/>
          <w:b w:val="0"/>
          <w:sz w:val="20"/>
          <w:szCs w:val="20"/>
        </w:rPr>
        <w:t>8</w:t>
      </w:r>
      <w:r w:rsidRPr="00802854">
        <w:rPr>
          <w:rStyle w:val="95pt"/>
          <w:rFonts w:ascii="Verdana" w:hAnsi="Verdana"/>
          <w:b w:val="0"/>
          <w:sz w:val="20"/>
          <w:szCs w:val="20"/>
        </w:rPr>
        <w:t xml:space="preserve"> г., в гр. София, между:</w:t>
      </w:r>
    </w:p>
    <w:p w14:paraId="0238EE4B" w14:textId="77777777" w:rsidR="00AD36CF" w:rsidRPr="00802854" w:rsidRDefault="00AD36CF" w:rsidP="00AD36CF">
      <w:pPr>
        <w:rPr>
          <w:rStyle w:val="95pt"/>
          <w:rFonts w:ascii="Verdana" w:hAnsi="Verdana"/>
          <w:sz w:val="20"/>
          <w:szCs w:val="20"/>
        </w:rPr>
      </w:pPr>
    </w:p>
    <w:p w14:paraId="5D1A6094" w14:textId="77ED2C03" w:rsidR="00AD36CF" w:rsidRPr="00802854" w:rsidRDefault="00AD36CF" w:rsidP="00AD36CF">
      <w:pPr>
        <w:jc w:val="both"/>
        <w:rPr>
          <w:rStyle w:val="95pt"/>
          <w:rFonts w:ascii="Verdana" w:hAnsi="Verdana"/>
          <w:b w:val="0"/>
          <w:sz w:val="20"/>
          <w:szCs w:val="20"/>
        </w:rPr>
      </w:pPr>
      <w:r w:rsidRPr="00802854">
        <w:rPr>
          <w:rStyle w:val="95pt"/>
          <w:rFonts w:ascii="Verdana" w:hAnsi="Verdana"/>
          <w:b w:val="0"/>
          <w:sz w:val="20"/>
          <w:szCs w:val="20"/>
        </w:rPr>
        <w:t xml:space="preserve">“СОФИЙСКА ВОДА” АД, </w:t>
      </w:r>
      <w:proofErr w:type="spellStart"/>
      <w:r w:rsidRPr="00802854">
        <w:rPr>
          <w:rStyle w:val="a0"/>
          <w:rFonts w:ascii="Verdana" w:hAnsi="Verdana"/>
          <w:sz w:val="20"/>
          <w:szCs w:val="20"/>
        </w:rPr>
        <w:t>per</w:t>
      </w:r>
      <w:proofErr w:type="spellEnd"/>
      <w:r w:rsidRPr="00802854">
        <w:rPr>
          <w:rStyle w:val="a0"/>
          <w:rFonts w:ascii="Verdana" w:hAnsi="Verdana"/>
          <w:sz w:val="20"/>
          <w:szCs w:val="20"/>
        </w:rPr>
        <w:t xml:space="preserve">. в Търговския регистър към Агенцията по вписванията, с ЕИК 130175000, със седалище и адрес на управление: град София 1766, район Младост, ж.к. Младост IV, ул. "Бизнес парк" №1, сграда 2А, представлявано от </w:t>
      </w:r>
      <w:r w:rsidR="00F537BD">
        <w:rPr>
          <w:rStyle w:val="a0"/>
          <w:rFonts w:ascii="Verdana" w:hAnsi="Verdana"/>
          <w:sz w:val="20"/>
          <w:szCs w:val="20"/>
        </w:rPr>
        <w:t>Васил Тренев</w:t>
      </w:r>
      <w:r w:rsidRPr="00802854">
        <w:rPr>
          <w:rStyle w:val="a0"/>
          <w:rFonts w:ascii="Verdana" w:hAnsi="Verdana"/>
          <w:sz w:val="20"/>
          <w:szCs w:val="20"/>
        </w:rPr>
        <w:t xml:space="preserve">, в качеството си на Изпълнителен директор, </w:t>
      </w:r>
      <w:r w:rsidRPr="00802854">
        <w:rPr>
          <w:rStyle w:val="95pt"/>
          <w:rFonts w:ascii="Verdana" w:hAnsi="Verdana"/>
          <w:b w:val="0"/>
          <w:sz w:val="20"/>
          <w:szCs w:val="20"/>
        </w:rPr>
        <w:t>наричано за краткост в този договор Възложител</w:t>
      </w:r>
    </w:p>
    <w:p w14:paraId="5BDEF518" w14:textId="68452B8D" w:rsidR="00AD36CF" w:rsidRPr="00802854" w:rsidRDefault="00CE40D3" w:rsidP="00AD36CF">
      <w:pPr>
        <w:jc w:val="both"/>
        <w:rPr>
          <w:rFonts w:ascii="Verdana" w:hAnsi="Verdana"/>
          <w:sz w:val="20"/>
          <w:szCs w:val="20"/>
        </w:rPr>
      </w:pPr>
      <w:r>
        <w:rPr>
          <w:rFonts w:ascii="Verdana" w:hAnsi="Verdana"/>
          <w:sz w:val="20"/>
          <w:szCs w:val="20"/>
        </w:rPr>
        <w:t>и</w:t>
      </w:r>
    </w:p>
    <w:p w14:paraId="136D8CE3" w14:textId="77777777" w:rsidR="00AD36CF" w:rsidRPr="00802854" w:rsidRDefault="00AD36CF" w:rsidP="00AD36CF">
      <w:pPr>
        <w:jc w:val="both"/>
        <w:rPr>
          <w:rFonts w:ascii="Verdana" w:hAnsi="Verdana"/>
          <w:sz w:val="20"/>
          <w:szCs w:val="20"/>
        </w:rPr>
      </w:pPr>
      <w:r w:rsidRPr="00802854">
        <w:rPr>
          <w:rStyle w:val="95pt"/>
          <w:rFonts w:ascii="Verdana" w:hAnsi="Verdana"/>
          <w:b w:val="0"/>
          <w:sz w:val="20"/>
          <w:szCs w:val="20"/>
        </w:rPr>
        <w:t xml:space="preserve">…………………………., </w:t>
      </w:r>
      <w:proofErr w:type="spellStart"/>
      <w:r w:rsidRPr="00802854">
        <w:rPr>
          <w:rStyle w:val="a0"/>
          <w:rFonts w:ascii="Verdana" w:hAnsi="Verdana"/>
          <w:sz w:val="20"/>
          <w:szCs w:val="20"/>
        </w:rPr>
        <w:t>peг</w:t>
      </w:r>
      <w:proofErr w:type="spellEnd"/>
      <w:r w:rsidRPr="00802854">
        <w:rPr>
          <w:rStyle w:val="a0"/>
          <w:rFonts w:ascii="Verdana" w:hAnsi="Verdana"/>
          <w:sz w:val="20"/>
          <w:szCs w:val="20"/>
        </w:rPr>
        <w:t xml:space="preserve">. в Търговския регистър към Агенцията по вписванията с ЕИК …………………, със седалище и адрес на управление: ………………………………………….., представлявано от ……………………………, в качеството си на …………………., наричано за </w:t>
      </w:r>
      <w:r w:rsidRPr="00802854">
        <w:rPr>
          <w:rStyle w:val="95pt"/>
          <w:rFonts w:ascii="Verdana" w:hAnsi="Verdana"/>
          <w:b w:val="0"/>
          <w:sz w:val="20"/>
          <w:szCs w:val="20"/>
        </w:rPr>
        <w:t>краткост в този договор Доставчик</w:t>
      </w:r>
    </w:p>
    <w:p w14:paraId="6CC29AE8" w14:textId="77777777" w:rsidR="00AD36CF" w:rsidRPr="00802854" w:rsidRDefault="00AD36CF" w:rsidP="00AD36CF">
      <w:pPr>
        <w:jc w:val="both"/>
        <w:rPr>
          <w:rStyle w:val="a0"/>
          <w:rFonts w:ascii="Verdana" w:hAnsi="Verdana"/>
          <w:sz w:val="20"/>
          <w:szCs w:val="20"/>
        </w:rPr>
      </w:pPr>
    </w:p>
    <w:p w14:paraId="00BDAA33" w14:textId="48F966A2" w:rsidR="00AD36CF" w:rsidRPr="00802854" w:rsidRDefault="00AD36CF" w:rsidP="00AD36CF">
      <w:pPr>
        <w:jc w:val="both"/>
        <w:rPr>
          <w:rStyle w:val="a0"/>
          <w:rFonts w:ascii="Verdana" w:hAnsi="Verdana"/>
          <w:sz w:val="20"/>
          <w:szCs w:val="20"/>
        </w:rPr>
      </w:pPr>
      <w:r w:rsidRPr="00802854">
        <w:rPr>
          <w:rStyle w:val="a0"/>
          <w:rFonts w:ascii="Verdana" w:hAnsi="Verdana"/>
          <w:sz w:val="20"/>
          <w:szCs w:val="20"/>
        </w:rPr>
        <w:t>Възложителят възлага, а До</w:t>
      </w:r>
      <w:r w:rsidR="00972B70">
        <w:rPr>
          <w:rStyle w:val="a0"/>
          <w:rFonts w:ascii="Verdana" w:hAnsi="Verdana"/>
          <w:sz w:val="20"/>
          <w:szCs w:val="20"/>
        </w:rPr>
        <w:t>ставчикът приема и се задължава</w:t>
      </w:r>
      <w:r w:rsidRPr="00802854">
        <w:rPr>
          <w:rStyle w:val="a0"/>
          <w:rFonts w:ascii="Verdana" w:hAnsi="Verdana"/>
          <w:sz w:val="20"/>
          <w:szCs w:val="20"/>
        </w:rPr>
        <w:t xml:space="preserve"> да</w:t>
      </w:r>
      <w:r w:rsidR="00020192" w:rsidRPr="00802854">
        <w:rPr>
          <w:rStyle w:val="a0"/>
          <w:rFonts w:ascii="Verdana" w:hAnsi="Verdana"/>
          <w:sz w:val="20"/>
          <w:szCs w:val="20"/>
        </w:rPr>
        <w:t xml:space="preserve"> извърши</w:t>
      </w:r>
      <w:r w:rsidRPr="00802854">
        <w:rPr>
          <w:rStyle w:val="a0"/>
          <w:rFonts w:ascii="Verdana" w:hAnsi="Verdana"/>
          <w:sz w:val="20"/>
          <w:szCs w:val="20"/>
        </w:rPr>
        <w:t xml:space="preserve"> </w:t>
      </w:r>
      <w:r w:rsidR="003D58A8" w:rsidRPr="00802854">
        <w:rPr>
          <w:rFonts w:ascii="Verdana" w:hAnsi="Verdana"/>
          <w:sz w:val="20"/>
          <w:szCs w:val="20"/>
        </w:rPr>
        <w:t>„</w:t>
      </w:r>
      <w:r w:rsidR="003D58A8" w:rsidRPr="00802854">
        <w:rPr>
          <w:rFonts w:ascii="Verdana" w:hAnsi="Verdana"/>
          <w:sz w:val="20"/>
          <w:szCs w:val="20"/>
          <w:lang w:val="ru-RU"/>
        </w:rPr>
        <w:t xml:space="preserve">Доставка на </w:t>
      </w:r>
      <w:r w:rsidR="008531ED" w:rsidRPr="008531ED">
        <w:rPr>
          <w:rFonts w:ascii="Verdana" w:hAnsi="Verdana"/>
          <w:sz w:val="20"/>
          <w:szCs w:val="20"/>
        </w:rPr>
        <w:t>бандажни колела за утаители</w:t>
      </w:r>
      <w:r w:rsidR="008531ED" w:rsidRPr="008531ED" w:rsidDel="008531ED">
        <w:rPr>
          <w:rFonts w:ascii="Verdana" w:hAnsi="Verdana"/>
          <w:sz w:val="20"/>
          <w:szCs w:val="20"/>
          <w:lang w:val="ru-RU"/>
        </w:rPr>
        <w:t xml:space="preserve"> </w:t>
      </w:r>
      <w:r w:rsidR="003D58A8" w:rsidRPr="00802854">
        <w:rPr>
          <w:rFonts w:ascii="Verdana" w:hAnsi="Verdana"/>
          <w:sz w:val="20"/>
          <w:szCs w:val="20"/>
        </w:rPr>
        <w:t>”</w:t>
      </w:r>
      <w:r w:rsidRPr="00802854">
        <w:rPr>
          <w:rStyle w:val="a0"/>
          <w:rFonts w:ascii="Verdana" w:hAnsi="Verdana"/>
          <w:sz w:val="20"/>
          <w:szCs w:val="20"/>
        </w:rPr>
        <w:t xml:space="preserve">, съгласно условията на настоящия договор, включително одобрено от </w:t>
      </w:r>
      <w:r w:rsidRPr="00802854">
        <w:rPr>
          <w:rStyle w:val="95pt"/>
          <w:rFonts w:ascii="Verdana" w:hAnsi="Verdana"/>
          <w:b w:val="0"/>
          <w:sz w:val="20"/>
          <w:szCs w:val="20"/>
        </w:rPr>
        <w:t xml:space="preserve">Възложителя </w:t>
      </w:r>
      <w:r w:rsidRPr="00802854">
        <w:rPr>
          <w:rStyle w:val="a0"/>
          <w:rFonts w:ascii="Verdana" w:hAnsi="Verdana"/>
          <w:sz w:val="20"/>
          <w:szCs w:val="20"/>
        </w:rPr>
        <w:t xml:space="preserve">техническо-финансово предложение/оферта/ на </w:t>
      </w:r>
      <w:r w:rsidRPr="00802854">
        <w:rPr>
          <w:rStyle w:val="95pt"/>
          <w:rFonts w:ascii="Verdana" w:hAnsi="Verdana"/>
          <w:b w:val="0"/>
          <w:sz w:val="20"/>
          <w:szCs w:val="20"/>
        </w:rPr>
        <w:t xml:space="preserve">Доставчика, </w:t>
      </w:r>
      <w:r w:rsidRPr="00802854">
        <w:rPr>
          <w:rStyle w:val="a0"/>
          <w:rFonts w:ascii="Verdana" w:hAnsi="Verdana"/>
          <w:sz w:val="20"/>
          <w:szCs w:val="20"/>
        </w:rPr>
        <w:t>което е неразделна част от настоящия договор.</w:t>
      </w:r>
    </w:p>
    <w:p w14:paraId="07371A02" w14:textId="77777777" w:rsidR="00AD36CF" w:rsidRPr="00802854" w:rsidRDefault="00AD36CF" w:rsidP="00AD36CF">
      <w:pPr>
        <w:jc w:val="both"/>
        <w:rPr>
          <w:rFonts w:ascii="Verdana" w:hAnsi="Verdana"/>
          <w:sz w:val="20"/>
          <w:szCs w:val="20"/>
        </w:rPr>
      </w:pPr>
    </w:p>
    <w:p w14:paraId="67ED6A09" w14:textId="77777777" w:rsidR="00AD36CF" w:rsidRPr="00802854" w:rsidRDefault="00AD36CF" w:rsidP="00AD36CF">
      <w:pPr>
        <w:jc w:val="both"/>
        <w:rPr>
          <w:rFonts w:ascii="Verdana" w:hAnsi="Verdana"/>
          <w:sz w:val="20"/>
          <w:szCs w:val="20"/>
        </w:rPr>
      </w:pPr>
      <w:r w:rsidRPr="00802854">
        <w:rPr>
          <w:rFonts w:ascii="Verdana" w:hAnsi="Verdana"/>
          <w:sz w:val="20"/>
          <w:szCs w:val="20"/>
        </w:rPr>
        <w:t xml:space="preserve">I. </w:t>
      </w:r>
      <w:r w:rsidRPr="00802854">
        <w:rPr>
          <w:rStyle w:val="60"/>
          <w:rFonts w:ascii="Verdana" w:hAnsi="Verdana"/>
          <w:bCs/>
          <w:sz w:val="20"/>
          <w:szCs w:val="20"/>
        </w:rPr>
        <w:t>ПРЕДМЕТ НА ДОГОВОРА</w:t>
      </w:r>
    </w:p>
    <w:p w14:paraId="5AB7553C" w14:textId="04AB1D0F" w:rsidR="001A4D33" w:rsidRPr="00F537BD" w:rsidRDefault="00AD36CF" w:rsidP="00AD36CF">
      <w:pPr>
        <w:widowControl w:val="0"/>
        <w:numPr>
          <w:ilvl w:val="0"/>
          <w:numId w:val="16"/>
        </w:numPr>
        <w:tabs>
          <w:tab w:val="left" w:pos="284"/>
        </w:tabs>
        <w:ind w:left="0" w:firstLine="0"/>
        <w:jc w:val="both"/>
        <w:rPr>
          <w:rFonts w:ascii="Verdana" w:hAnsi="Verdana"/>
          <w:bCs/>
          <w:sz w:val="20"/>
          <w:szCs w:val="20"/>
        </w:rPr>
      </w:pPr>
      <w:r w:rsidRPr="00AA402C">
        <w:rPr>
          <w:rStyle w:val="611pt"/>
          <w:rFonts w:ascii="Verdana" w:hAnsi="Verdana" w:cs="Times New Roman"/>
          <w:sz w:val="20"/>
          <w:szCs w:val="20"/>
        </w:rPr>
        <w:t xml:space="preserve">Предмет на договора е </w:t>
      </w:r>
      <w:r w:rsidR="00F537BD" w:rsidRPr="00F537BD">
        <w:rPr>
          <w:rFonts w:ascii="Verdana" w:eastAsia="Bookman Old Style" w:hAnsi="Verdana" w:cs="Bookman Old Style"/>
          <w:bCs/>
          <w:color w:val="000000"/>
          <w:sz w:val="20"/>
          <w:szCs w:val="20"/>
        </w:rPr>
        <w:t>Доставка на бандажни колела за утаители</w:t>
      </w:r>
      <w:r w:rsidR="00F537BD">
        <w:rPr>
          <w:rFonts w:ascii="Verdana" w:eastAsia="Bookman Old Style" w:hAnsi="Verdana" w:cs="Bookman Old Style"/>
          <w:bCs/>
          <w:color w:val="000000"/>
          <w:sz w:val="20"/>
          <w:szCs w:val="20"/>
        </w:rPr>
        <w:t>.</w:t>
      </w:r>
    </w:p>
    <w:p w14:paraId="3386690B" w14:textId="3632A61E" w:rsidR="00F537BD" w:rsidRPr="00F537BD" w:rsidRDefault="00F537BD" w:rsidP="00AD36CF">
      <w:pPr>
        <w:widowControl w:val="0"/>
        <w:numPr>
          <w:ilvl w:val="0"/>
          <w:numId w:val="16"/>
        </w:numPr>
        <w:tabs>
          <w:tab w:val="left" w:pos="284"/>
        </w:tabs>
        <w:ind w:left="0" w:firstLine="0"/>
        <w:jc w:val="both"/>
        <w:rPr>
          <w:rFonts w:ascii="Verdana" w:hAnsi="Verdana"/>
          <w:bCs/>
          <w:sz w:val="20"/>
          <w:szCs w:val="20"/>
        </w:rPr>
      </w:pPr>
      <w:r w:rsidRPr="00F537BD">
        <w:rPr>
          <w:rFonts w:ascii="Verdana" w:hAnsi="Verdana"/>
          <w:sz w:val="20"/>
          <w:szCs w:val="20"/>
        </w:rPr>
        <w:t xml:space="preserve">Място за доставка: гр. София, кв. Бенковски, СПСОВ Кубратово; </w:t>
      </w:r>
      <w:proofErr w:type="spellStart"/>
      <w:r w:rsidRPr="00F537BD">
        <w:rPr>
          <w:rFonts w:ascii="Verdana" w:hAnsi="Verdana"/>
          <w:sz w:val="20"/>
          <w:szCs w:val="20"/>
        </w:rPr>
        <w:t>гр.София</w:t>
      </w:r>
      <w:proofErr w:type="spellEnd"/>
      <w:r w:rsidRPr="00F537BD">
        <w:rPr>
          <w:rFonts w:ascii="Verdana" w:hAnsi="Verdana"/>
          <w:sz w:val="20"/>
          <w:szCs w:val="20"/>
        </w:rPr>
        <w:t xml:space="preserve">, </w:t>
      </w:r>
      <w:proofErr w:type="spellStart"/>
      <w:r w:rsidRPr="00F537BD">
        <w:rPr>
          <w:rFonts w:ascii="Verdana" w:hAnsi="Verdana"/>
          <w:sz w:val="20"/>
          <w:szCs w:val="20"/>
        </w:rPr>
        <w:t>кв.Бункера</w:t>
      </w:r>
      <w:proofErr w:type="spellEnd"/>
      <w:r w:rsidRPr="00F537BD">
        <w:rPr>
          <w:rFonts w:ascii="Verdana" w:hAnsi="Verdana"/>
          <w:sz w:val="20"/>
          <w:szCs w:val="20"/>
        </w:rPr>
        <w:t xml:space="preserve">, ул. </w:t>
      </w:r>
      <w:proofErr w:type="spellStart"/>
      <w:r w:rsidRPr="00F537BD">
        <w:rPr>
          <w:rFonts w:ascii="Verdana" w:hAnsi="Verdana"/>
          <w:sz w:val="20"/>
          <w:szCs w:val="20"/>
        </w:rPr>
        <w:t>Хотнишки</w:t>
      </w:r>
      <w:proofErr w:type="spellEnd"/>
      <w:r w:rsidRPr="00F537BD">
        <w:rPr>
          <w:rFonts w:ascii="Verdana" w:hAnsi="Verdana"/>
          <w:sz w:val="20"/>
          <w:szCs w:val="20"/>
        </w:rPr>
        <w:t xml:space="preserve"> водопад №2 ПСПВ Бистрица, гр. София, и/или други адреси на територията на гр. София.</w:t>
      </w:r>
    </w:p>
    <w:p w14:paraId="5E87361F" w14:textId="1D2E7368" w:rsidR="00F537BD" w:rsidRPr="00535E83" w:rsidRDefault="00F537BD" w:rsidP="00F537BD">
      <w:pPr>
        <w:widowControl w:val="0"/>
        <w:numPr>
          <w:ilvl w:val="0"/>
          <w:numId w:val="16"/>
        </w:numPr>
        <w:tabs>
          <w:tab w:val="left" w:pos="284"/>
        </w:tabs>
        <w:ind w:left="0" w:firstLine="0"/>
        <w:jc w:val="both"/>
        <w:rPr>
          <w:rFonts w:ascii="Verdana" w:hAnsi="Verdana"/>
          <w:sz w:val="20"/>
          <w:szCs w:val="20"/>
        </w:rPr>
      </w:pPr>
      <w:r w:rsidRPr="00535E83">
        <w:rPr>
          <w:rFonts w:ascii="Verdana" w:hAnsi="Verdana"/>
          <w:sz w:val="20"/>
          <w:szCs w:val="20"/>
        </w:rPr>
        <w:t>Дейностите, предмет на Договора, включват:</w:t>
      </w:r>
    </w:p>
    <w:p w14:paraId="043428CB" w14:textId="17F88E7B" w:rsidR="00F537BD" w:rsidRPr="00F537BD" w:rsidRDefault="00F537BD" w:rsidP="0074686C">
      <w:pPr>
        <w:pStyle w:val="ListParagraph"/>
        <w:keepNext/>
        <w:keepLines/>
        <w:numPr>
          <w:ilvl w:val="1"/>
          <w:numId w:val="16"/>
        </w:numPr>
        <w:suppressAutoHyphens/>
        <w:ind w:left="426" w:hanging="437"/>
        <w:jc w:val="both"/>
        <w:rPr>
          <w:rFonts w:ascii="Verdana" w:hAnsi="Verdana"/>
          <w:sz w:val="20"/>
          <w:szCs w:val="20"/>
        </w:rPr>
      </w:pPr>
      <w:r w:rsidRPr="00F537BD">
        <w:rPr>
          <w:rFonts w:ascii="Verdana" w:hAnsi="Verdana"/>
          <w:sz w:val="20"/>
          <w:szCs w:val="20"/>
        </w:rPr>
        <w:t>Поръчване на бандажни колелета чрез изпращане на поръчки за доставки със записани в тях видове колелета, количества, адрес за доставка, лице за контакт и др. информация.</w:t>
      </w:r>
    </w:p>
    <w:p w14:paraId="600DABF1" w14:textId="07004AB5" w:rsidR="00F537BD" w:rsidRPr="00F537BD" w:rsidRDefault="00F537BD" w:rsidP="0074686C">
      <w:pPr>
        <w:pStyle w:val="ListParagraph"/>
        <w:keepNext/>
        <w:keepLines/>
        <w:numPr>
          <w:ilvl w:val="1"/>
          <w:numId w:val="16"/>
        </w:numPr>
        <w:suppressAutoHyphens/>
        <w:ind w:left="426" w:hanging="437"/>
        <w:jc w:val="both"/>
        <w:rPr>
          <w:rFonts w:ascii="Verdana" w:hAnsi="Verdana"/>
          <w:sz w:val="20"/>
          <w:szCs w:val="20"/>
        </w:rPr>
      </w:pPr>
      <w:r w:rsidRPr="00F537BD">
        <w:rPr>
          <w:rFonts w:ascii="Verdana" w:hAnsi="Verdana"/>
          <w:sz w:val="20"/>
          <w:szCs w:val="20"/>
        </w:rPr>
        <w:t>Доставяне на поръчаните стоки до съответния обект на „Софийска вода” АД, посочени в чл. 2.</w:t>
      </w:r>
    </w:p>
    <w:p w14:paraId="078A1F3C" w14:textId="0309E824" w:rsidR="00F537BD" w:rsidRPr="00535E83" w:rsidRDefault="00F537BD" w:rsidP="00F537BD">
      <w:pPr>
        <w:widowControl w:val="0"/>
        <w:numPr>
          <w:ilvl w:val="0"/>
          <w:numId w:val="16"/>
        </w:numPr>
        <w:tabs>
          <w:tab w:val="left" w:pos="284"/>
        </w:tabs>
        <w:ind w:left="0" w:firstLine="0"/>
        <w:jc w:val="both"/>
        <w:rPr>
          <w:rFonts w:ascii="Verdana" w:hAnsi="Verdana"/>
          <w:sz w:val="20"/>
          <w:szCs w:val="20"/>
        </w:rPr>
      </w:pPr>
      <w:r w:rsidRPr="00535E83">
        <w:rPr>
          <w:rFonts w:ascii="Verdana" w:hAnsi="Verdana"/>
          <w:sz w:val="20"/>
          <w:szCs w:val="20"/>
        </w:rPr>
        <w:t xml:space="preserve">При доставка на стоките предмет на договора е необходимо да бъдат предоставяни и съответните документи </w:t>
      </w:r>
      <w:r>
        <w:rPr>
          <w:rFonts w:ascii="Verdana" w:hAnsi="Verdana"/>
          <w:sz w:val="20"/>
          <w:szCs w:val="20"/>
        </w:rPr>
        <w:t>за тях - сертификат за качество/</w:t>
      </w:r>
      <w:r w:rsidRPr="00535E83">
        <w:rPr>
          <w:rFonts w:ascii="Verdana" w:hAnsi="Verdana"/>
          <w:sz w:val="20"/>
          <w:szCs w:val="20"/>
        </w:rPr>
        <w:t xml:space="preserve"> декларация за съответствие.</w:t>
      </w:r>
    </w:p>
    <w:p w14:paraId="58DCFCBD" w14:textId="15605B7C"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535E83">
        <w:rPr>
          <w:rFonts w:ascii="Verdana" w:hAnsi="Verdana"/>
          <w:sz w:val="20"/>
          <w:szCs w:val="20"/>
        </w:rPr>
        <w:t>Максимален срок на доставка - 50 (петдесет) работни дни</w:t>
      </w:r>
      <w:r>
        <w:rPr>
          <w:rFonts w:ascii="Verdana" w:hAnsi="Verdana"/>
          <w:sz w:val="20"/>
          <w:szCs w:val="20"/>
        </w:rPr>
        <w:t>, считано</w:t>
      </w:r>
      <w:r w:rsidRPr="00535E83">
        <w:rPr>
          <w:rFonts w:ascii="Verdana" w:hAnsi="Verdana"/>
          <w:sz w:val="20"/>
          <w:szCs w:val="20"/>
        </w:rPr>
        <w:t xml:space="preserve"> от датата на </w:t>
      </w:r>
      <w:r w:rsidRPr="00F537BD">
        <w:rPr>
          <w:rStyle w:val="611pt"/>
          <w:rFonts w:ascii="Verdana" w:hAnsi="Verdana" w:cs="Times New Roman"/>
          <w:sz w:val="20"/>
          <w:szCs w:val="20"/>
        </w:rPr>
        <w:t>поръчка за доставка</w:t>
      </w:r>
      <w:r w:rsidR="00DF1391">
        <w:rPr>
          <w:rStyle w:val="611pt"/>
          <w:rFonts w:ascii="Verdana" w:hAnsi="Verdana" w:cs="Times New Roman"/>
          <w:sz w:val="20"/>
          <w:szCs w:val="20"/>
        </w:rPr>
        <w:t xml:space="preserve"> или по-кратък, в случай че е предложен такъв</w:t>
      </w:r>
      <w:r w:rsidRPr="00F537BD">
        <w:rPr>
          <w:rStyle w:val="611pt"/>
          <w:rFonts w:ascii="Verdana" w:hAnsi="Verdana" w:cs="Times New Roman"/>
          <w:sz w:val="20"/>
          <w:szCs w:val="20"/>
        </w:rPr>
        <w:t>.</w:t>
      </w:r>
    </w:p>
    <w:p w14:paraId="30D8C47D" w14:textId="333379D3"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 xml:space="preserve">Приемането на изпълнението на доставка ще става с приемо-предавателен протокол, подписан от двете страни. </w:t>
      </w:r>
    </w:p>
    <w:p w14:paraId="06F6C37C" w14:textId="42C8337D"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Страните подписват протокола по предходния член при липса на забележки от страна на Възложителя по отношение на доставената стока.</w:t>
      </w:r>
    </w:p>
    <w:p w14:paraId="43B617E1" w14:textId="24FDE5D0"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 xml:space="preserve">При наличие на забележки от страна на Възложителя или негов представител по отношение на доставената стока, забележките се посочват в протокола и Възложителят поставя срок за отстраняването им от и за сметка на Доставчика. </w:t>
      </w:r>
    </w:p>
    <w:p w14:paraId="3BBEF68B" w14:textId="41037F53"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Гаранционният срок на доставените стоки, предмет на договора, както и осигурена сервизна услуга</w:t>
      </w:r>
      <w:r w:rsidR="005B4428">
        <w:rPr>
          <w:rStyle w:val="611pt"/>
          <w:rFonts w:ascii="Verdana" w:hAnsi="Verdana" w:cs="Times New Roman"/>
          <w:sz w:val="20"/>
          <w:szCs w:val="20"/>
        </w:rPr>
        <w:t>,</w:t>
      </w:r>
      <w:r w:rsidRPr="00F537BD">
        <w:rPr>
          <w:rStyle w:val="611pt"/>
          <w:rFonts w:ascii="Verdana" w:hAnsi="Verdana" w:cs="Times New Roman"/>
          <w:sz w:val="20"/>
          <w:szCs w:val="20"/>
        </w:rPr>
        <w:t xml:space="preserve"> е 12 месеца, считано от датата на подписан без възражения от страна на Възложителя </w:t>
      </w:r>
      <w:proofErr w:type="spellStart"/>
      <w:r w:rsidRPr="00F537BD">
        <w:rPr>
          <w:rStyle w:val="611pt"/>
          <w:rFonts w:ascii="Verdana" w:hAnsi="Verdana" w:cs="Times New Roman"/>
          <w:sz w:val="20"/>
          <w:szCs w:val="20"/>
        </w:rPr>
        <w:t>приемо</w:t>
      </w:r>
      <w:proofErr w:type="spellEnd"/>
      <w:r w:rsidRPr="00F537BD">
        <w:rPr>
          <w:rStyle w:val="611pt"/>
          <w:rFonts w:ascii="Verdana" w:hAnsi="Verdana" w:cs="Times New Roman"/>
          <w:sz w:val="20"/>
          <w:szCs w:val="20"/>
        </w:rPr>
        <w:t>–</w:t>
      </w:r>
      <w:proofErr w:type="spellStart"/>
      <w:r w:rsidRPr="00F537BD">
        <w:rPr>
          <w:rStyle w:val="611pt"/>
          <w:rFonts w:ascii="Verdana" w:hAnsi="Verdana" w:cs="Times New Roman"/>
          <w:sz w:val="20"/>
          <w:szCs w:val="20"/>
        </w:rPr>
        <w:t>предавателнен</w:t>
      </w:r>
      <w:proofErr w:type="spellEnd"/>
      <w:r w:rsidRPr="00F537BD">
        <w:rPr>
          <w:rStyle w:val="611pt"/>
          <w:rFonts w:ascii="Verdana" w:hAnsi="Verdana" w:cs="Times New Roman"/>
          <w:sz w:val="20"/>
          <w:szCs w:val="20"/>
        </w:rPr>
        <w:t xml:space="preserve"> протокол при доставката, или по-дълъг, в случай че е предложен такъв. </w:t>
      </w:r>
    </w:p>
    <w:p w14:paraId="28050A3D" w14:textId="3388AA9B" w:rsidR="00F537BD"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В случай че доставчикът в офертата си се е позовал на капацитета на трето лице, за изпълнението на поръчката той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0A0182A5" w14:textId="05F5CE0D" w:rsidR="00350A73" w:rsidRPr="00F537BD" w:rsidRDefault="00F537BD" w:rsidP="00F537BD">
      <w:pPr>
        <w:widowControl w:val="0"/>
        <w:numPr>
          <w:ilvl w:val="0"/>
          <w:numId w:val="16"/>
        </w:numPr>
        <w:tabs>
          <w:tab w:val="left" w:pos="284"/>
        </w:tabs>
        <w:ind w:left="0" w:firstLine="0"/>
        <w:jc w:val="both"/>
        <w:rPr>
          <w:rStyle w:val="611pt"/>
          <w:rFonts w:ascii="Verdana" w:hAnsi="Verdana" w:cs="Times New Roman"/>
          <w:sz w:val="20"/>
          <w:szCs w:val="20"/>
        </w:rPr>
      </w:pPr>
      <w:r w:rsidRPr="00F537BD">
        <w:rPr>
          <w:rStyle w:val="611pt"/>
          <w:rFonts w:ascii="Verdana" w:hAnsi="Verdana" w:cs="Times New Roman"/>
          <w:sz w:val="20"/>
          <w:szCs w:val="20"/>
        </w:rPr>
        <w:t xml:space="preserve">В случай че доставчикът е обявил в офертата си ползването на подизпълнител/и, то той е длъжен да сключи договор/и за </w:t>
      </w:r>
      <w:proofErr w:type="spellStart"/>
      <w:r w:rsidRPr="00F537BD">
        <w:rPr>
          <w:rStyle w:val="611pt"/>
          <w:rFonts w:ascii="Verdana" w:hAnsi="Verdana" w:cs="Times New Roman"/>
          <w:sz w:val="20"/>
          <w:szCs w:val="20"/>
        </w:rPr>
        <w:t>подизпълнение</w:t>
      </w:r>
      <w:proofErr w:type="spellEnd"/>
      <w:r w:rsidRPr="00F537BD">
        <w:rPr>
          <w:rStyle w:val="611pt"/>
          <w:rFonts w:ascii="Verdana" w:hAnsi="Verdana" w:cs="Times New Roman"/>
          <w:sz w:val="20"/>
          <w:szCs w:val="20"/>
        </w:rPr>
        <w:t xml:space="preserve"> с тях. В срок до 3 дни от сключването на договор за </w:t>
      </w:r>
      <w:proofErr w:type="spellStart"/>
      <w:r w:rsidRPr="00F537BD">
        <w:rPr>
          <w:rStyle w:val="611pt"/>
          <w:rFonts w:ascii="Verdana" w:hAnsi="Verdana" w:cs="Times New Roman"/>
          <w:sz w:val="20"/>
          <w:szCs w:val="20"/>
        </w:rPr>
        <w:t>подизпълнение</w:t>
      </w:r>
      <w:proofErr w:type="spellEnd"/>
      <w:r w:rsidRPr="00F537BD">
        <w:rPr>
          <w:rStyle w:val="611pt"/>
          <w:rFonts w:ascii="Verdana" w:hAnsi="Verdana" w:cs="Times New Roman"/>
          <w:sz w:val="20"/>
          <w:szCs w:val="20"/>
        </w:rPr>
        <w:t xml:space="preserve"> или на допълнително споразумение за замяна на посочен в офертата подизпълнител изпълнителят изпраща копие на договора или на допълнителното споразумение на възложителя заедно с доказателства, че са изпълнени условията по чл.66, ал.2 и 11 от ЗОП.</w:t>
      </w:r>
    </w:p>
    <w:p w14:paraId="4E889A97" w14:textId="77777777" w:rsidR="00AD36CF" w:rsidRPr="00802854" w:rsidRDefault="00AD36CF" w:rsidP="00AD36CF">
      <w:pPr>
        <w:keepNext/>
        <w:keepLines/>
        <w:jc w:val="both"/>
        <w:rPr>
          <w:rFonts w:ascii="Verdana" w:hAnsi="Verdana"/>
          <w:sz w:val="20"/>
          <w:szCs w:val="20"/>
        </w:rPr>
      </w:pPr>
      <w:bookmarkStart w:id="1" w:name="bookmark2"/>
      <w:r w:rsidRPr="00802854">
        <w:rPr>
          <w:rFonts w:ascii="Verdana" w:hAnsi="Verdana"/>
          <w:sz w:val="20"/>
          <w:szCs w:val="20"/>
        </w:rPr>
        <w:t xml:space="preserve">II. </w:t>
      </w:r>
      <w:r w:rsidRPr="00802854">
        <w:rPr>
          <w:rStyle w:val="30"/>
          <w:rFonts w:ascii="Verdana" w:hAnsi="Verdana"/>
          <w:b/>
          <w:bCs/>
          <w:sz w:val="20"/>
          <w:szCs w:val="20"/>
        </w:rPr>
        <w:t>СРОК НА ДОГОВОРА</w:t>
      </w:r>
      <w:bookmarkEnd w:id="1"/>
    </w:p>
    <w:p w14:paraId="699F7276" w14:textId="247EACC4" w:rsidR="00AD36CF" w:rsidRPr="00802854" w:rsidRDefault="00AD36CF" w:rsidP="007F3909">
      <w:pPr>
        <w:pStyle w:val="ListParagraph"/>
        <w:numPr>
          <w:ilvl w:val="0"/>
          <w:numId w:val="34"/>
        </w:numPr>
        <w:tabs>
          <w:tab w:val="left" w:pos="284"/>
        </w:tabs>
        <w:ind w:left="0" w:firstLine="0"/>
        <w:jc w:val="both"/>
        <w:rPr>
          <w:rFonts w:ascii="Verdana" w:hAnsi="Verdana"/>
          <w:sz w:val="20"/>
          <w:szCs w:val="20"/>
        </w:rPr>
      </w:pPr>
      <w:r w:rsidRPr="00802854">
        <w:rPr>
          <w:rStyle w:val="a1"/>
          <w:rFonts w:ascii="Verdana" w:hAnsi="Verdana"/>
          <w:i w:val="0"/>
          <w:sz w:val="20"/>
          <w:szCs w:val="20"/>
        </w:rPr>
        <w:t>Срок на Договора –</w:t>
      </w:r>
      <w:r w:rsidRPr="00802854">
        <w:rPr>
          <w:rFonts w:ascii="Verdana" w:hAnsi="Verdana"/>
          <w:sz w:val="20"/>
          <w:szCs w:val="20"/>
        </w:rPr>
        <w:t xml:space="preserve"> </w:t>
      </w:r>
      <w:r w:rsidR="00CB79F8">
        <w:rPr>
          <w:rFonts w:ascii="Verdana" w:hAnsi="Verdana"/>
          <w:sz w:val="20"/>
          <w:szCs w:val="20"/>
        </w:rPr>
        <w:t>36</w:t>
      </w:r>
      <w:r w:rsidRPr="00802854">
        <w:rPr>
          <w:rFonts w:ascii="Verdana" w:hAnsi="Verdana"/>
          <w:sz w:val="20"/>
          <w:szCs w:val="20"/>
        </w:rPr>
        <w:t xml:space="preserve"> месеца, считано от датата на влизането му в сила.</w:t>
      </w:r>
    </w:p>
    <w:p w14:paraId="25A10FC9" w14:textId="057E91D0" w:rsidR="004A224A" w:rsidRDefault="00AD36CF" w:rsidP="00F537BD">
      <w:pPr>
        <w:pStyle w:val="ListParagraph"/>
        <w:numPr>
          <w:ilvl w:val="0"/>
          <w:numId w:val="34"/>
        </w:numPr>
        <w:tabs>
          <w:tab w:val="left" w:pos="284"/>
        </w:tabs>
        <w:ind w:left="0" w:firstLine="0"/>
        <w:jc w:val="both"/>
        <w:rPr>
          <w:rFonts w:ascii="Verdana" w:hAnsi="Verdana"/>
          <w:sz w:val="20"/>
          <w:szCs w:val="20"/>
        </w:rPr>
      </w:pPr>
      <w:r w:rsidRPr="00802854">
        <w:rPr>
          <w:rFonts w:ascii="Verdana" w:hAnsi="Verdana"/>
          <w:sz w:val="20"/>
          <w:szCs w:val="20"/>
        </w:rPr>
        <w:t xml:space="preserve">Дата на влизане в сила на договора - от </w:t>
      </w:r>
      <w:r w:rsidR="00CB79F8">
        <w:rPr>
          <w:rFonts w:ascii="Verdana" w:hAnsi="Verdana"/>
          <w:sz w:val="20"/>
          <w:szCs w:val="20"/>
        </w:rPr>
        <w:t>03.11.2018 година</w:t>
      </w:r>
      <w:r w:rsidRPr="00802854">
        <w:rPr>
          <w:rFonts w:ascii="Verdana" w:hAnsi="Verdana"/>
          <w:sz w:val="20"/>
          <w:szCs w:val="20"/>
        </w:rPr>
        <w:t>.</w:t>
      </w:r>
      <w:r w:rsidR="00D55416" w:rsidRPr="00802854">
        <w:rPr>
          <w:rFonts w:ascii="Verdana" w:hAnsi="Verdana"/>
          <w:sz w:val="20"/>
          <w:szCs w:val="20"/>
        </w:rPr>
        <w:t xml:space="preserve"> </w:t>
      </w:r>
      <w:r w:rsidR="00C14E30">
        <w:rPr>
          <w:rFonts w:ascii="Verdana" w:hAnsi="Verdana"/>
          <w:sz w:val="20"/>
          <w:szCs w:val="20"/>
        </w:rPr>
        <w:t>В случай, че договорът се сключи след посочената дата то датата на влизането му в сила е от датата на подписването на договора.</w:t>
      </w:r>
      <w:bookmarkStart w:id="2" w:name="_GoBack"/>
      <w:bookmarkEnd w:id="2"/>
    </w:p>
    <w:p w14:paraId="38682CE4" w14:textId="77777777" w:rsidR="001A18F6" w:rsidRPr="001A18F6" w:rsidRDefault="00D55416" w:rsidP="00CB79F8">
      <w:pPr>
        <w:pStyle w:val="ListParagraph"/>
        <w:keepNext/>
        <w:keepLines/>
        <w:numPr>
          <w:ilvl w:val="0"/>
          <w:numId w:val="34"/>
        </w:numPr>
        <w:tabs>
          <w:tab w:val="left" w:pos="284"/>
        </w:tabs>
        <w:ind w:left="0" w:firstLine="0"/>
        <w:jc w:val="both"/>
        <w:rPr>
          <w:rStyle w:val="ala54"/>
          <w:rFonts w:ascii="Verdana" w:hAnsi="Verdana"/>
          <w:sz w:val="20"/>
          <w:szCs w:val="20"/>
        </w:rPr>
      </w:pPr>
      <w:r w:rsidRPr="001A18F6">
        <w:rPr>
          <w:rStyle w:val="ala54"/>
          <w:rFonts w:ascii="Verdana" w:eastAsiaTheme="majorEastAsia" w:hAnsi="Verdana"/>
          <w:sz w:val="20"/>
          <w:szCs w:val="20"/>
          <w:lang w:val="ru-RU"/>
        </w:rPr>
        <w:lastRenderedPageBreak/>
        <w:t>Задълженията на доставчика по отношение на гаранционния срок запазват действието си до изтичане на уговорения такъв.</w:t>
      </w:r>
      <w:bookmarkStart w:id="3" w:name="bookmark3"/>
    </w:p>
    <w:p w14:paraId="5FDF8AB0" w14:textId="67DD85F0" w:rsidR="00AD36CF" w:rsidRPr="001A18F6" w:rsidRDefault="00AD36CF" w:rsidP="001A18F6">
      <w:pPr>
        <w:pStyle w:val="ListParagraph"/>
        <w:keepNext/>
        <w:keepLines/>
        <w:tabs>
          <w:tab w:val="left" w:pos="284"/>
        </w:tabs>
        <w:ind w:left="0"/>
        <w:jc w:val="both"/>
        <w:rPr>
          <w:rFonts w:ascii="Verdana" w:hAnsi="Verdana"/>
          <w:sz w:val="20"/>
          <w:szCs w:val="20"/>
        </w:rPr>
      </w:pPr>
      <w:r w:rsidRPr="001A18F6">
        <w:rPr>
          <w:rFonts w:ascii="Verdana" w:hAnsi="Verdana"/>
          <w:sz w:val="20"/>
          <w:szCs w:val="20"/>
        </w:rPr>
        <w:t xml:space="preserve">III. </w:t>
      </w:r>
      <w:r w:rsidRPr="001A18F6">
        <w:rPr>
          <w:rStyle w:val="30"/>
          <w:rFonts w:ascii="Verdana" w:hAnsi="Verdana"/>
          <w:b/>
          <w:bCs/>
          <w:sz w:val="20"/>
          <w:szCs w:val="20"/>
        </w:rPr>
        <w:t>ЦЕНИ И ДАННИ</w:t>
      </w:r>
      <w:bookmarkEnd w:id="3"/>
    </w:p>
    <w:p w14:paraId="0650A0BB" w14:textId="773055F0"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bookmarkStart w:id="4" w:name="bookmark4"/>
      <w:r w:rsidRPr="00F537BD">
        <w:rPr>
          <w:rFonts w:ascii="Verdana" w:hAnsi="Verdana"/>
          <w:sz w:val="20"/>
          <w:szCs w:val="20"/>
        </w:rPr>
        <w:t>Единичните цени, посочени във финансовото предложение /оферта/ на Доставчика и неразделна част от Договора, са без ДДС и включват всички разходи и такси, платими от Възложителя, включително транспортните разходи до обекта на Възложителя.</w:t>
      </w:r>
    </w:p>
    <w:p w14:paraId="5E32DF67" w14:textId="357F4F37"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Доставчикът доставя стоката, предмет на Договора, съобразно единичната цена и максималния срок на доставка, описани в неговото техническо и финансово предложение /оферта/.</w:t>
      </w:r>
    </w:p>
    <w:p w14:paraId="60B15878" w14:textId="6E06CA2A"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Максималната стойност на договора е в размер на 60 000.00 /шестдесет хиляди лева/, без ДДС.</w:t>
      </w:r>
    </w:p>
    <w:p w14:paraId="0E9BDC92" w14:textId="0D1CD2E3"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На заплащане подлежат само реално доставени стоки.</w:t>
      </w:r>
    </w:p>
    <w:p w14:paraId="0C6992E0" w14:textId="037258C1"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Количества по Договора не са гарантирани на Доставчика.</w:t>
      </w:r>
    </w:p>
    <w:p w14:paraId="493459F1" w14:textId="1C8C0512"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Възложителят заплаща дължимото на Доставчика възнаграждение в срок до 45 дни след подписване без възражения от страна на възложителя на приемо-предавателния протокол по чл.6. от Раздел I Предмет на договора и получаване на надлежно съставена фактура, и съгласно посоченото в чл. 6 “Плащане и ДДС”, Раздел V “Общи условия на договора”.</w:t>
      </w:r>
    </w:p>
    <w:p w14:paraId="786B3FB9" w14:textId="3E980022" w:rsidR="00F537BD" w:rsidRPr="00F537BD" w:rsidRDefault="00F537BD" w:rsidP="00F537BD">
      <w:pPr>
        <w:pStyle w:val="ListParagraph"/>
        <w:keepNext/>
        <w:keepLines/>
        <w:numPr>
          <w:ilvl w:val="0"/>
          <w:numId w:val="18"/>
        </w:numPr>
        <w:tabs>
          <w:tab w:val="left" w:pos="284"/>
        </w:tabs>
        <w:suppressAutoHyphens/>
        <w:spacing w:before="120" w:after="120"/>
        <w:ind w:left="0" w:firstLine="0"/>
        <w:jc w:val="both"/>
        <w:rPr>
          <w:rFonts w:ascii="Verdana" w:hAnsi="Verdana"/>
          <w:sz w:val="20"/>
          <w:szCs w:val="20"/>
        </w:rPr>
      </w:pPr>
      <w:r w:rsidRPr="00F537BD">
        <w:rPr>
          <w:rFonts w:ascii="Verdana" w:hAnsi="Verdana"/>
          <w:sz w:val="20"/>
          <w:szCs w:val="20"/>
        </w:rPr>
        <w:t>Банковата сметка в лева на Доставчика е както следва: …………………………………………………………………………………………………………………………..</w:t>
      </w:r>
    </w:p>
    <w:p w14:paraId="429AD026" w14:textId="77777777" w:rsidR="00AD36CF" w:rsidRPr="00802854" w:rsidRDefault="00AD36CF" w:rsidP="00F537BD">
      <w:pPr>
        <w:pStyle w:val="ListParagraph"/>
        <w:keepNext/>
        <w:keepLines/>
        <w:numPr>
          <w:ilvl w:val="0"/>
          <w:numId w:val="18"/>
        </w:numPr>
        <w:tabs>
          <w:tab w:val="left" w:pos="284"/>
        </w:tabs>
        <w:ind w:left="426" w:hanging="426"/>
        <w:jc w:val="both"/>
        <w:rPr>
          <w:rFonts w:ascii="Verdana" w:hAnsi="Verdana"/>
          <w:b/>
          <w:sz w:val="20"/>
          <w:szCs w:val="20"/>
        </w:rPr>
      </w:pPr>
      <w:r w:rsidRPr="00802854">
        <w:rPr>
          <w:rFonts w:ascii="Verdana" w:hAnsi="Verdana"/>
          <w:b/>
          <w:sz w:val="20"/>
          <w:szCs w:val="20"/>
        </w:rPr>
        <w:t>НЕУСТОЙКИ</w:t>
      </w:r>
      <w:bookmarkEnd w:id="4"/>
    </w:p>
    <w:p w14:paraId="4B76441F" w14:textId="247C9AED"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При неспазване на срока за доставка, съгласно т.5 от Договора, Доставчикът дължи неустойка в размер на 1% (един процент) от стойността на</w:t>
      </w:r>
      <w:r w:rsidR="005B4428">
        <w:rPr>
          <w:rFonts w:ascii="Verdana" w:hAnsi="Verdana"/>
          <w:sz w:val="20"/>
          <w:szCs w:val="20"/>
        </w:rPr>
        <w:t xml:space="preserve"> поръчаните, но</w:t>
      </w:r>
      <w:r w:rsidRPr="00F537BD">
        <w:rPr>
          <w:rFonts w:ascii="Verdana" w:hAnsi="Verdana"/>
          <w:sz w:val="20"/>
          <w:szCs w:val="20"/>
        </w:rPr>
        <w:t xml:space="preserve"> </w:t>
      </w:r>
      <w:proofErr w:type="spellStart"/>
      <w:r w:rsidRPr="00F537BD">
        <w:rPr>
          <w:rFonts w:ascii="Verdana" w:hAnsi="Verdana"/>
          <w:sz w:val="20"/>
          <w:szCs w:val="20"/>
        </w:rPr>
        <w:t>недоставен</w:t>
      </w:r>
      <w:r w:rsidR="005B4428">
        <w:rPr>
          <w:rFonts w:ascii="Verdana" w:hAnsi="Verdana"/>
          <w:sz w:val="20"/>
          <w:szCs w:val="20"/>
        </w:rPr>
        <w:t>и</w:t>
      </w:r>
      <w:proofErr w:type="spellEnd"/>
      <w:r w:rsidRPr="00F537BD">
        <w:rPr>
          <w:rFonts w:ascii="Verdana" w:hAnsi="Verdana"/>
          <w:sz w:val="20"/>
          <w:szCs w:val="20"/>
        </w:rPr>
        <w:t xml:space="preserve"> сток</w:t>
      </w:r>
      <w:r w:rsidR="005B4428">
        <w:rPr>
          <w:rFonts w:ascii="Verdana" w:hAnsi="Verdana"/>
          <w:sz w:val="20"/>
          <w:szCs w:val="20"/>
        </w:rPr>
        <w:t>и</w:t>
      </w:r>
      <w:r w:rsidRPr="00F537BD">
        <w:rPr>
          <w:rFonts w:ascii="Verdana" w:hAnsi="Verdana"/>
          <w:sz w:val="20"/>
          <w:szCs w:val="20"/>
        </w:rPr>
        <w:t xml:space="preserve">, без ДДС, за всеки работен ден забава, но не повече от 20% (двадесет процента) стойността </w:t>
      </w:r>
      <w:r w:rsidR="005B4428">
        <w:rPr>
          <w:rFonts w:ascii="Verdana" w:hAnsi="Verdana"/>
          <w:sz w:val="20"/>
          <w:szCs w:val="20"/>
        </w:rPr>
        <w:t>им</w:t>
      </w:r>
      <w:r w:rsidRPr="00F537BD">
        <w:rPr>
          <w:rFonts w:ascii="Verdana" w:hAnsi="Verdana"/>
          <w:sz w:val="20"/>
          <w:szCs w:val="20"/>
        </w:rPr>
        <w:t>.</w:t>
      </w:r>
    </w:p>
    <w:p w14:paraId="13202B16" w14:textId="5BC029BE"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 xml:space="preserve"> В случай на забава с повече от 20 (двадесет) работни дни, спрямо посочения срок за доставка в т.5 от Договора, ще се счита, че Доставчикът е в съществено неизпълнение на Договора, като в такъв случай Възложителят има право:</w:t>
      </w:r>
    </w:p>
    <w:p w14:paraId="5421ABF4" w14:textId="220A680E" w:rsidR="00F537BD" w:rsidRPr="00F537BD" w:rsidRDefault="00F537BD" w:rsidP="00F87461">
      <w:pPr>
        <w:pStyle w:val="ListParagraph"/>
        <w:keepNext/>
        <w:keepLines/>
        <w:numPr>
          <w:ilvl w:val="2"/>
          <w:numId w:val="18"/>
        </w:numPr>
        <w:suppressAutoHyphens/>
        <w:spacing w:before="120" w:after="120"/>
        <w:ind w:left="426" w:hanging="426"/>
        <w:jc w:val="both"/>
        <w:rPr>
          <w:rFonts w:ascii="Verdana" w:hAnsi="Verdana"/>
          <w:sz w:val="20"/>
          <w:szCs w:val="20"/>
        </w:rPr>
      </w:pPr>
      <w:r w:rsidRPr="00F537BD">
        <w:rPr>
          <w:rFonts w:ascii="Verdana" w:hAnsi="Verdana"/>
          <w:sz w:val="20"/>
          <w:szCs w:val="20"/>
        </w:rPr>
        <w:t xml:space="preserve">едностранно да прекрати договора поради неизпълнение от страна на Доставчика, като задържи гаранцията за изпълнение </w:t>
      </w:r>
    </w:p>
    <w:p w14:paraId="2ACE9BFD" w14:textId="77777777" w:rsidR="00F537BD" w:rsidRPr="00F537BD" w:rsidRDefault="00F537BD" w:rsidP="00F87461">
      <w:pPr>
        <w:pStyle w:val="ListParagraph"/>
        <w:keepNext/>
        <w:keepLines/>
        <w:suppressAutoHyphens/>
        <w:spacing w:before="120" w:after="120"/>
        <w:ind w:left="426" w:hanging="426"/>
        <w:jc w:val="both"/>
        <w:rPr>
          <w:rFonts w:ascii="Verdana" w:hAnsi="Verdana"/>
          <w:sz w:val="20"/>
          <w:szCs w:val="20"/>
        </w:rPr>
      </w:pPr>
      <w:r w:rsidRPr="00F537BD">
        <w:rPr>
          <w:rFonts w:ascii="Verdana" w:hAnsi="Verdana"/>
          <w:sz w:val="20"/>
          <w:szCs w:val="20"/>
        </w:rPr>
        <w:t xml:space="preserve">и/или </w:t>
      </w:r>
    </w:p>
    <w:p w14:paraId="53430569" w14:textId="47145BDB" w:rsidR="00F537BD" w:rsidRPr="00F537BD" w:rsidRDefault="00F537BD" w:rsidP="00F87461">
      <w:pPr>
        <w:pStyle w:val="ListParagraph"/>
        <w:keepNext/>
        <w:keepLines/>
        <w:numPr>
          <w:ilvl w:val="2"/>
          <w:numId w:val="18"/>
        </w:numPr>
        <w:suppressAutoHyphens/>
        <w:spacing w:before="120" w:after="120"/>
        <w:ind w:left="426" w:hanging="426"/>
        <w:jc w:val="both"/>
        <w:rPr>
          <w:rFonts w:ascii="Verdana" w:hAnsi="Verdana"/>
          <w:sz w:val="20"/>
          <w:szCs w:val="20"/>
        </w:rPr>
      </w:pPr>
      <w:r w:rsidRPr="00F537BD">
        <w:rPr>
          <w:rFonts w:ascii="Verdana" w:hAnsi="Verdana"/>
          <w:sz w:val="20"/>
          <w:szCs w:val="20"/>
        </w:rPr>
        <w:t xml:space="preserve">да закупи </w:t>
      </w:r>
      <w:proofErr w:type="spellStart"/>
      <w:r w:rsidRPr="00F537BD">
        <w:rPr>
          <w:rFonts w:ascii="Verdana" w:hAnsi="Verdana"/>
          <w:sz w:val="20"/>
          <w:szCs w:val="20"/>
        </w:rPr>
        <w:t>недоставените</w:t>
      </w:r>
      <w:proofErr w:type="spellEnd"/>
      <w:r w:rsidRPr="00F537BD">
        <w:rPr>
          <w:rFonts w:ascii="Verdana" w:hAnsi="Verdana"/>
          <w:sz w:val="20"/>
          <w:szCs w:val="20"/>
        </w:rPr>
        <w:t xml:space="preserve"> стоки от трета страна, като Доставчикът дължи възстановяване на пълната стойност на съответните Стоки, както и всички разходи и/или щети и/или пропуснати ползи, претърпени от Възложителя в следствие на неизпълнението на Доставчика.</w:t>
      </w:r>
    </w:p>
    <w:p w14:paraId="4D337871" w14:textId="6B51396C"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lang w:val="ru-RU"/>
        </w:rPr>
      </w:pPr>
      <w:r w:rsidRPr="00F537BD">
        <w:rPr>
          <w:rFonts w:ascii="Verdana" w:hAnsi="Verdana"/>
          <w:sz w:val="20"/>
          <w:szCs w:val="20"/>
        </w:rPr>
        <w:t xml:space="preserve">В случай че Доставчикът достави стоки, които не съответстват на уговореното по този Договор, независимо дали в качествено или количествено отношение, и/или доставените стоки са негодни да се ползват, Доставчикът дължи неустойка в размер на 10% (десет процента) от стойността на стоките, които </w:t>
      </w:r>
      <w:proofErr w:type="spellStart"/>
      <w:r w:rsidRPr="00F537BD">
        <w:rPr>
          <w:rFonts w:ascii="Verdana" w:hAnsi="Verdana"/>
          <w:sz w:val="20"/>
          <w:szCs w:val="20"/>
        </w:rPr>
        <w:t>несъответстват</w:t>
      </w:r>
      <w:proofErr w:type="spellEnd"/>
      <w:r w:rsidRPr="00F537BD">
        <w:rPr>
          <w:rFonts w:ascii="Verdana" w:hAnsi="Verdana"/>
          <w:sz w:val="20"/>
          <w:szCs w:val="20"/>
        </w:rPr>
        <w:t xml:space="preserve"> на условията на Договора.</w:t>
      </w:r>
    </w:p>
    <w:p w14:paraId="4AA06516" w14:textId="00965EE8"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 xml:space="preserve">В случаите по преходния член Възложителят, без да се ограничават други негови права, може да поиска от Доставчика да отстрани за своя сметка съответните недостатъци в определен от Възложителя срок или да замени тези стоки в указан от Възложителя срок. В случай че Доставчикът не спази определените от Възложителя срокове за отстраняване на недостатъците или за замяна на стоката, то Възложителят има право да върне стоките на Доставчика и да ги закупи от друг Доставчик, като приспадне направените разходи от насрещни дължими на Доставчика суми или от гаранцията за изпълнение. </w:t>
      </w:r>
    </w:p>
    <w:p w14:paraId="0652D543" w14:textId="6F0D492D"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 xml:space="preserve">При забавяне на подмяната на дефектна стока в рамките на гаранционното обслужване, съгласно условията на Договора, Доставчикът дължи неустойка на Възложителя в размер на 1% (един процент) от стойността на подлежащите за подмяна стоки за всеки работен ден забава, но не повече от 20% (двадесет процента) от стойността </w:t>
      </w:r>
      <w:r w:rsidR="00A331C6">
        <w:rPr>
          <w:rFonts w:ascii="Verdana" w:hAnsi="Verdana"/>
          <w:sz w:val="20"/>
          <w:szCs w:val="20"/>
        </w:rPr>
        <w:t>им. без ДДС.</w:t>
      </w:r>
      <w:r w:rsidRPr="00F537BD">
        <w:rPr>
          <w:rFonts w:ascii="Verdana" w:hAnsi="Verdana"/>
          <w:sz w:val="20"/>
          <w:szCs w:val="20"/>
        </w:rPr>
        <w:t xml:space="preserve"> </w:t>
      </w:r>
    </w:p>
    <w:p w14:paraId="32CC1DC5" w14:textId="7674B6D3"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Ако Доставчикът забави подмяната на дефектни Стоки в рамките на гаранционното обслужване с повече от 20 (двадесет) работни дни след изтичане на срока за подмяната, то ще се счита, че Доставчикът е в съществено неизпълнение на Договора. В такъв случай</w:t>
      </w:r>
      <w:r w:rsidR="00A331C6">
        <w:rPr>
          <w:rFonts w:ascii="Verdana" w:hAnsi="Verdana"/>
          <w:sz w:val="20"/>
          <w:szCs w:val="20"/>
        </w:rPr>
        <w:t>,</w:t>
      </w:r>
      <w:r w:rsidRPr="00F537BD">
        <w:rPr>
          <w:rFonts w:ascii="Verdana" w:hAnsi="Verdana"/>
          <w:sz w:val="20"/>
          <w:szCs w:val="20"/>
        </w:rPr>
        <w:t xml:space="preserve"> Възложителят има право да наложи неустойките по т.</w:t>
      </w:r>
      <w:r w:rsidR="00A10D8C">
        <w:rPr>
          <w:rFonts w:ascii="Verdana" w:hAnsi="Verdana"/>
          <w:sz w:val="20"/>
          <w:szCs w:val="20"/>
        </w:rPr>
        <w:t xml:space="preserve"> </w:t>
      </w:r>
      <w:r w:rsidR="00A331C6">
        <w:rPr>
          <w:rFonts w:ascii="Verdana" w:hAnsi="Verdana"/>
          <w:sz w:val="20"/>
          <w:szCs w:val="20"/>
        </w:rPr>
        <w:t>8.2</w:t>
      </w:r>
      <w:r w:rsidRPr="00F537BD">
        <w:rPr>
          <w:rFonts w:ascii="Verdana" w:hAnsi="Verdana"/>
          <w:sz w:val="20"/>
          <w:szCs w:val="20"/>
        </w:rPr>
        <w:t>. от настоящия раздел.</w:t>
      </w:r>
    </w:p>
    <w:p w14:paraId="5B9ECB68" w14:textId="712F72AA"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В случай че Доставчикът едностранно прекрати настоящия договор, без да има правно основание за това, той дължи на Възложителя неустойка в размер на 20% (двадесет процента) от максималната стойност на договора без ДДС.</w:t>
      </w:r>
    </w:p>
    <w:p w14:paraId="75EE4180" w14:textId="1453865E"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Доставчикът се задължава да изплати неустойките, предвидени в Договора, в срок до 5 (пет) дни от получаването на писмено уведомление от Възложителя за налагането на съответната неустойка</w:t>
      </w:r>
    </w:p>
    <w:p w14:paraId="5053BAD8" w14:textId="36E1D1B1" w:rsidR="00F537BD" w:rsidRPr="00F537BD" w:rsidRDefault="00F537BD" w:rsidP="00F87461">
      <w:pPr>
        <w:pStyle w:val="ListParagraph"/>
        <w:keepNext/>
        <w:keepLines/>
        <w:numPr>
          <w:ilvl w:val="1"/>
          <w:numId w:val="18"/>
        </w:numPr>
        <w:suppressAutoHyphens/>
        <w:spacing w:before="120" w:after="120"/>
        <w:ind w:left="426" w:hanging="426"/>
        <w:jc w:val="both"/>
        <w:rPr>
          <w:rFonts w:ascii="Verdana" w:hAnsi="Verdana"/>
          <w:sz w:val="20"/>
          <w:szCs w:val="20"/>
        </w:rPr>
      </w:pPr>
      <w:r w:rsidRPr="00F537BD">
        <w:rPr>
          <w:rFonts w:ascii="Verdana" w:hAnsi="Verdana"/>
          <w:sz w:val="20"/>
          <w:szCs w:val="20"/>
        </w:rPr>
        <w:t>В случай че Възложителят забави плащане на дължимо възнаграждение към Доставчика, то Възложителя дължи на Доставчика обезщетение в размер на законната лихва за всеки ден забава до окончателното плащане на дължимото възнаграждение.</w:t>
      </w:r>
    </w:p>
    <w:p w14:paraId="02B7A209" w14:textId="3EC0255A" w:rsidR="00AD36CF" w:rsidRPr="00802854" w:rsidRDefault="00AD36CF" w:rsidP="0013780B">
      <w:pPr>
        <w:pStyle w:val="ListParagraph"/>
        <w:keepNext/>
        <w:keepLines/>
        <w:numPr>
          <w:ilvl w:val="0"/>
          <w:numId w:val="18"/>
        </w:numPr>
        <w:ind w:left="426" w:hanging="426"/>
        <w:jc w:val="both"/>
        <w:rPr>
          <w:rFonts w:ascii="Verdana" w:hAnsi="Verdana"/>
          <w:b/>
          <w:bCs/>
          <w:sz w:val="20"/>
          <w:szCs w:val="20"/>
        </w:rPr>
      </w:pPr>
      <w:r w:rsidRPr="00802854">
        <w:rPr>
          <w:rFonts w:ascii="Verdana" w:hAnsi="Verdana"/>
          <w:b/>
          <w:bCs/>
          <w:sz w:val="20"/>
          <w:szCs w:val="20"/>
        </w:rPr>
        <w:t>ГАРАНЦИЯ ЗА ИЗПЪЛНЕНИЕ</w:t>
      </w:r>
    </w:p>
    <w:p w14:paraId="59CFEFF6" w14:textId="742C8046" w:rsidR="00AD36CF" w:rsidRPr="00802854" w:rsidRDefault="00AD36CF" w:rsidP="00DA5A1F">
      <w:pPr>
        <w:pStyle w:val="ListParagraph"/>
        <w:numPr>
          <w:ilvl w:val="1"/>
          <w:numId w:val="18"/>
        </w:numPr>
        <w:tabs>
          <w:tab w:val="left" w:pos="426"/>
        </w:tabs>
        <w:suppressAutoHyphens/>
        <w:ind w:left="426" w:hanging="426"/>
        <w:jc w:val="both"/>
        <w:rPr>
          <w:rFonts w:ascii="Verdana" w:hAnsi="Verdana"/>
          <w:b/>
          <w:bCs/>
          <w:sz w:val="20"/>
          <w:szCs w:val="20"/>
        </w:rPr>
      </w:pPr>
      <w:r w:rsidRPr="00802854">
        <w:rPr>
          <w:rFonts w:ascii="Verdana" w:hAnsi="Verdana"/>
          <w:sz w:val="20"/>
          <w:szCs w:val="20"/>
        </w:rPr>
        <w:lastRenderedPageBreak/>
        <w:t xml:space="preserve">Доставчикът е представил/внесъл гаранция за изпълнение на настоящия Договор в размер на </w:t>
      </w:r>
      <w:r w:rsidR="007F3909" w:rsidRPr="00802854">
        <w:rPr>
          <w:rFonts w:ascii="Verdana" w:hAnsi="Verdana"/>
          <w:sz w:val="20"/>
          <w:szCs w:val="20"/>
          <w:lang w:val="ru-RU"/>
        </w:rPr>
        <w:t xml:space="preserve">5 </w:t>
      </w:r>
      <w:r w:rsidRPr="00802854">
        <w:rPr>
          <w:rFonts w:ascii="Verdana" w:hAnsi="Verdana"/>
          <w:sz w:val="20"/>
          <w:szCs w:val="20"/>
        </w:rPr>
        <w:t>% (</w:t>
      </w:r>
      <w:r w:rsidR="007F3909" w:rsidRPr="00802854">
        <w:rPr>
          <w:rFonts w:ascii="Verdana" w:hAnsi="Verdana"/>
          <w:sz w:val="20"/>
          <w:szCs w:val="20"/>
        </w:rPr>
        <w:t>пет</w:t>
      </w:r>
      <w:r w:rsidR="000F63D7" w:rsidRPr="00802854">
        <w:rPr>
          <w:rFonts w:ascii="Verdana" w:hAnsi="Verdana"/>
          <w:sz w:val="20"/>
          <w:szCs w:val="20"/>
        </w:rPr>
        <w:t xml:space="preserve"> </w:t>
      </w:r>
      <w:r w:rsidRPr="00802854">
        <w:rPr>
          <w:rFonts w:ascii="Verdana" w:hAnsi="Verdana"/>
          <w:sz w:val="20"/>
          <w:szCs w:val="20"/>
        </w:rPr>
        <w:t xml:space="preserve">процента) от </w:t>
      </w:r>
      <w:r w:rsidR="00393F18" w:rsidRPr="00802854">
        <w:rPr>
          <w:rFonts w:ascii="Verdana" w:hAnsi="Verdana"/>
          <w:sz w:val="20"/>
          <w:szCs w:val="20"/>
        </w:rPr>
        <w:t>ма</w:t>
      </w:r>
      <w:r w:rsidR="00D74F25" w:rsidRPr="00802854">
        <w:rPr>
          <w:rFonts w:ascii="Verdana" w:hAnsi="Verdana"/>
          <w:sz w:val="20"/>
          <w:szCs w:val="20"/>
        </w:rPr>
        <w:t>к</w:t>
      </w:r>
      <w:r w:rsidR="00393F18" w:rsidRPr="00802854">
        <w:rPr>
          <w:rFonts w:ascii="Verdana" w:hAnsi="Verdana"/>
          <w:sz w:val="20"/>
          <w:szCs w:val="20"/>
        </w:rPr>
        <w:t xml:space="preserve">сималната </w:t>
      </w:r>
      <w:r w:rsidRPr="00802854">
        <w:rPr>
          <w:rFonts w:ascii="Verdana" w:hAnsi="Verdana"/>
          <w:sz w:val="20"/>
          <w:szCs w:val="20"/>
        </w:rPr>
        <w:t>стойност на договора</w:t>
      </w:r>
      <w:r w:rsidR="00DD43B8" w:rsidRPr="00802854">
        <w:rPr>
          <w:rFonts w:ascii="Verdana" w:hAnsi="Verdana"/>
          <w:sz w:val="20"/>
          <w:szCs w:val="20"/>
        </w:rPr>
        <w:t>, с валидност срока на договора</w:t>
      </w:r>
      <w:r w:rsidR="00F87461">
        <w:rPr>
          <w:rFonts w:ascii="Verdana" w:hAnsi="Verdana"/>
          <w:sz w:val="20"/>
          <w:szCs w:val="20"/>
        </w:rPr>
        <w:t>.</w:t>
      </w:r>
      <w:r w:rsidRPr="00802854">
        <w:rPr>
          <w:rFonts w:ascii="Verdana" w:hAnsi="Verdana"/>
          <w:sz w:val="20"/>
          <w:szCs w:val="20"/>
        </w:rPr>
        <w:t xml:space="preserve"> Възложителят не дължи лихви на доставчика за периода, през който гаранцията е престояла при него.</w:t>
      </w:r>
    </w:p>
    <w:p w14:paraId="185D2EFC" w14:textId="77777777" w:rsidR="00A331C6" w:rsidRPr="00BA56C9" w:rsidRDefault="00A331C6" w:rsidP="00A10D8C">
      <w:pPr>
        <w:pStyle w:val="ListParagraph"/>
        <w:numPr>
          <w:ilvl w:val="1"/>
          <w:numId w:val="18"/>
        </w:numPr>
        <w:tabs>
          <w:tab w:val="left" w:pos="426"/>
        </w:tabs>
        <w:suppressAutoHyphens/>
        <w:ind w:left="426" w:hanging="426"/>
        <w:jc w:val="both"/>
        <w:rPr>
          <w:rFonts w:cs="Calibri"/>
          <w:lang w:val="ru-RU"/>
        </w:rPr>
      </w:pPr>
      <w:proofErr w:type="spellStart"/>
      <w:r w:rsidRPr="00A10D8C">
        <w:rPr>
          <w:rFonts w:ascii="Verdana" w:hAnsi="Verdana"/>
          <w:sz w:val="20"/>
          <w:szCs w:val="20"/>
        </w:rPr>
        <w:t>Достачикът</w:t>
      </w:r>
      <w:proofErr w:type="spellEnd"/>
      <w:r>
        <w:rPr>
          <w:rFonts w:ascii="Verdana" w:hAnsi="Verdana"/>
          <w:snapToGrid w:val="0"/>
          <w:spacing w:val="-4"/>
          <w:sz w:val="20"/>
          <w:szCs w:val="20"/>
          <w:lang w:eastAsia="en-US"/>
        </w:rPr>
        <w:t xml:space="preserve"> </w:t>
      </w:r>
      <w:r w:rsidRPr="00BA56C9">
        <w:rPr>
          <w:rFonts w:ascii="Verdana" w:hAnsi="Verdana"/>
          <w:snapToGrid w:val="0"/>
          <w:spacing w:val="-4"/>
          <w:sz w:val="20"/>
          <w:szCs w:val="20"/>
          <w:lang w:eastAsia="en-US"/>
        </w:rPr>
        <w:t>отправя писмено искане за освобождаване на гаранцията за изпълнение до контролиращия служител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изпълнителя.</w:t>
      </w:r>
    </w:p>
    <w:p w14:paraId="400BF691" w14:textId="7BEDC6C8" w:rsidR="00AD36CF" w:rsidRPr="00802854" w:rsidRDefault="00AD36CF"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Ангажиментът на Възложителя по освобождаването на предоставена банкова гаранция</w:t>
      </w:r>
      <w:r w:rsidR="00191FE3" w:rsidRPr="00802854">
        <w:rPr>
          <w:rFonts w:ascii="Verdana" w:hAnsi="Verdana"/>
          <w:sz w:val="20"/>
          <w:szCs w:val="20"/>
        </w:rPr>
        <w:t xml:space="preserve"> </w:t>
      </w:r>
      <w:r w:rsidRPr="00802854">
        <w:rPr>
          <w:rFonts w:ascii="Verdana" w:hAnsi="Verdana"/>
          <w:sz w:val="20"/>
          <w:szCs w:val="20"/>
        </w:rPr>
        <w:t xml:space="preserve">се изчерпва с връщането на нейния оригинал на доставчика, като възложителят не се ангажира </w:t>
      </w:r>
      <w:r w:rsidR="00393F18" w:rsidRPr="00802854">
        <w:rPr>
          <w:rFonts w:ascii="Verdana" w:hAnsi="Verdana" w:cs="Tahoma"/>
          <w:sz w:val="20"/>
          <w:szCs w:val="20"/>
        </w:rPr>
        <w:t>и не дължи разходите за</w:t>
      </w:r>
      <w:r w:rsidRPr="00802854">
        <w:rPr>
          <w:rFonts w:ascii="Verdana" w:hAnsi="Verdana"/>
          <w:sz w:val="20"/>
          <w:szCs w:val="20"/>
        </w:rPr>
        <w:t xml:space="preserve">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доставчика има някакви допълнителни специфични изисквания.</w:t>
      </w:r>
    </w:p>
    <w:p w14:paraId="42C12B92" w14:textId="2F60E396" w:rsidR="00AD36CF" w:rsidRPr="00802854" w:rsidRDefault="00AD36CF"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w:t>
      </w:r>
      <w:r w:rsidR="00393F18" w:rsidRPr="00802854">
        <w:rPr>
          <w:rFonts w:ascii="Verdana" w:hAnsi="Verdana"/>
          <w:sz w:val="20"/>
          <w:szCs w:val="20"/>
        </w:rPr>
        <w:t xml:space="preserve"> задържи плащане или да прихване сумите срещу насрещни дължими суми</w:t>
      </w:r>
      <w:r w:rsidR="00393F18" w:rsidRPr="00802854">
        <w:rPr>
          <w:rFonts w:ascii="Verdana" w:hAnsi="Verdana"/>
          <w:spacing w:val="-4"/>
          <w:sz w:val="20"/>
          <w:szCs w:val="20"/>
        </w:rPr>
        <w:t xml:space="preserve"> или да</w:t>
      </w:r>
      <w:r w:rsidRPr="00802854">
        <w:rPr>
          <w:rFonts w:ascii="Verdana" w:hAnsi="Verdana"/>
          <w:sz w:val="20"/>
          <w:szCs w:val="20"/>
        </w:rPr>
        <w:t xml:space="preserve"> приспадне дължимата му сума от гаранцията за изпълнение на договора, внесена</w:t>
      </w:r>
      <w:r w:rsidR="00393F18" w:rsidRPr="00802854">
        <w:rPr>
          <w:rFonts w:ascii="Verdana" w:hAnsi="Verdana"/>
          <w:sz w:val="20"/>
          <w:szCs w:val="20"/>
        </w:rPr>
        <w:t>/представена</w:t>
      </w:r>
      <w:r w:rsidRPr="00802854">
        <w:rPr>
          <w:rFonts w:ascii="Verdana" w:hAnsi="Verdana"/>
          <w:sz w:val="20"/>
          <w:szCs w:val="20"/>
        </w:rPr>
        <w:t xml:space="preserve"> от доставчика Доставчикът е длъжен да поддържа стойността на гаранцията за изпълнение за срока на договора.</w:t>
      </w:r>
    </w:p>
    <w:p w14:paraId="622F0257" w14:textId="77777777" w:rsidR="00A609DD" w:rsidRPr="00802854" w:rsidRDefault="00A609DD"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Изпълнителя.</w:t>
      </w:r>
    </w:p>
    <w:p w14:paraId="4079BF50" w14:textId="77777777" w:rsidR="00A609DD" w:rsidRPr="00802854" w:rsidRDefault="00A609DD"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Когато като Гаранция за изпълнение се представя застраховка, Изпълнителят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802854">
        <w:rPr>
          <w:rFonts w:ascii="Verdana" w:hAnsi="Verdana"/>
          <w:sz w:val="20"/>
          <w:szCs w:val="20"/>
        </w:rPr>
        <w:t>бенефициер</w:t>
      </w:r>
      <w:proofErr w:type="spellEnd"/>
      <w:r w:rsidRPr="00802854">
        <w:rPr>
          <w:rFonts w:ascii="Verdana" w:hAnsi="Verdana"/>
          <w:sz w:val="20"/>
          <w:szCs w:val="20"/>
        </w:rPr>
        <w:t>)/, която трябва да отговаря на следните изисквания:</w:t>
      </w:r>
    </w:p>
    <w:p w14:paraId="19AD35A2" w14:textId="77777777" w:rsidR="00A609DD" w:rsidRPr="00802854" w:rsidRDefault="00A609DD" w:rsidP="00DA5A1F">
      <w:pPr>
        <w:pStyle w:val="ListParagraph"/>
        <w:numPr>
          <w:ilvl w:val="2"/>
          <w:numId w:val="18"/>
        </w:numPr>
        <w:tabs>
          <w:tab w:val="left" w:pos="426"/>
        </w:tabs>
        <w:suppressAutoHyphens/>
        <w:jc w:val="both"/>
        <w:rPr>
          <w:rFonts w:ascii="Verdana" w:hAnsi="Verdana"/>
          <w:sz w:val="20"/>
          <w:szCs w:val="20"/>
        </w:rPr>
      </w:pPr>
      <w:r w:rsidRPr="00802854">
        <w:rPr>
          <w:rFonts w:ascii="Verdana" w:hAnsi="Verdana"/>
          <w:sz w:val="20"/>
          <w:szCs w:val="20"/>
        </w:rPr>
        <w:t>да обезпечава изпълнението на този Договор чрез покритие на отговорността на Изпълнителя;</w:t>
      </w:r>
    </w:p>
    <w:p w14:paraId="24EF4BF7" w14:textId="77777777" w:rsidR="00A609DD" w:rsidRPr="00802854" w:rsidRDefault="00A609DD" w:rsidP="00DA5A1F">
      <w:pPr>
        <w:pStyle w:val="ListParagraph"/>
        <w:numPr>
          <w:ilvl w:val="2"/>
          <w:numId w:val="18"/>
        </w:numPr>
        <w:tabs>
          <w:tab w:val="left" w:pos="426"/>
        </w:tabs>
        <w:suppressAutoHyphens/>
        <w:jc w:val="both"/>
        <w:rPr>
          <w:rFonts w:ascii="Verdana" w:hAnsi="Verdana"/>
          <w:sz w:val="20"/>
          <w:szCs w:val="20"/>
        </w:rPr>
      </w:pPr>
      <w:r w:rsidRPr="00802854">
        <w:rPr>
          <w:rFonts w:ascii="Verdana" w:hAnsi="Verdana"/>
          <w:sz w:val="20"/>
          <w:szCs w:val="20"/>
        </w:rPr>
        <w:t>да бъде за изискания в договора срок.</w:t>
      </w:r>
    </w:p>
    <w:p w14:paraId="0B41FA7B" w14:textId="77777777" w:rsidR="00A609DD" w:rsidRPr="00802854" w:rsidRDefault="00A609DD"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7D32F98D" w14:textId="77777777" w:rsidR="00A609DD" w:rsidRPr="00802854" w:rsidRDefault="00A609DD"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Изпълнителя;</w:t>
      </w:r>
    </w:p>
    <w:p w14:paraId="3307CD95" w14:textId="02AA3C4E" w:rsidR="00A609DD" w:rsidRPr="00802854" w:rsidRDefault="00A609DD"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Изпълнителя и въпросът е отнесен за решаване пред съд. При решаване на спора в полза на Възложителя той може да пристъпи към усвояване на гаранциите;</w:t>
      </w:r>
    </w:p>
    <w:p w14:paraId="07B15A2E" w14:textId="77777777" w:rsidR="00AD36CF" w:rsidRPr="00802854" w:rsidRDefault="00AD36CF"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В случай че стойността на гаранцията за изпълнение се окаже недостатъчна, доставчикът се задължава в срок от 5 (пет) работни дни да доплати стойността на дължимата неустойка и да възстанови своята гаранция за изпълнение до нейния пълен размер.</w:t>
      </w:r>
    </w:p>
    <w:p w14:paraId="39DD5DE5" w14:textId="77777777" w:rsidR="00AD36CF" w:rsidRPr="00802854" w:rsidRDefault="00AD36CF" w:rsidP="00DA5A1F">
      <w:pPr>
        <w:pStyle w:val="ListParagraph"/>
        <w:numPr>
          <w:ilvl w:val="1"/>
          <w:numId w:val="18"/>
        </w:numPr>
        <w:tabs>
          <w:tab w:val="left" w:pos="426"/>
        </w:tabs>
        <w:suppressAutoHyphens/>
        <w:ind w:left="426" w:hanging="426"/>
        <w:jc w:val="both"/>
        <w:rPr>
          <w:rFonts w:ascii="Verdana" w:hAnsi="Verdana"/>
          <w:sz w:val="20"/>
          <w:szCs w:val="20"/>
        </w:rPr>
      </w:pPr>
      <w:r w:rsidRPr="00802854">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388005CE" w14:textId="77777777" w:rsidR="008C6DBF" w:rsidRPr="00802854" w:rsidRDefault="008C6DBF" w:rsidP="008C6DBF">
      <w:pPr>
        <w:tabs>
          <w:tab w:val="left" w:pos="706"/>
        </w:tabs>
        <w:jc w:val="both"/>
        <w:rPr>
          <w:rFonts w:ascii="Verdana" w:hAnsi="Verdana"/>
          <w:sz w:val="20"/>
          <w:szCs w:val="20"/>
        </w:rPr>
      </w:pPr>
      <w:bookmarkStart w:id="5" w:name="_Ref87148341"/>
      <w:r w:rsidRPr="00802854">
        <w:rPr>
          <w:rFonts w:ascii="Verdana" w:hAnsi="Verdana"/>
          <w:sz w:val="20"/>
          <w:szCs w:val="20"/>
        </w:rPr>
        <w:t>Неразделна част от Договора са:</w:t>
      </w:r>
    </w:p>
    <w:p w14:paraId="226B93DE" w14:textId="32FFFF9E" w:rsidR="008C6DBF" w:rsidRPr="00802854" w:rsidRDefault="00F87461" w:rsidP="008C6DBF">
      <w:pPr>
        <w:pStyle w:val="ListParagraph"/>
        <w:numPr>
          <w:ilvl w:val="0"/>
          <w:numId w:val="22"/>
        </w:numPr>
        <w:tabs>
          <w:tab w:val="left" w:pos="911"/>
        </w:tabs>
        <w:jc w:val="both"/>
        <w:rPr>
          <w:rFonts w:ascii="Verdana" w:hAnsi="Verdana"/>
          <w:sz w:val="20"/>
          <w:szCs w:val="20"/>
        </w:rPr>
      </w:pPr>
      <w:r>
        <w:rPr>
          <w:rFonts w:ascii="Verdana" w:hAnsi="Verdana"/>
          <w:sz w:val="20"/>
          <w:szCs w:val="20"/>
        </w:rPr>
        <w:t>………………..</w:t>
      </w:r>
    </w:p>
    <w:p w14:paraId="141471EF" w14:textId="77777777" w:rsidR="008C6DBF" w:rsidRPr="00802854" w:rsidRDefault="008C6DBF" w:rsidP="00AD36CF">
      <w:pPr>
        <w:keepNext/>
        <w:jc w:val="both"/>
        <w:outlineLvl w:val="6"/>
        <w:rPr>
          <w:rFonts w:ascii="Verdana" w:hAnsi="Verdana"/>
          <w:b/>
          <w:bCs/>
          <w:spacing w:val="-14"/>
          <w:sz w:val="20"/>
          <w:szCs w:val="20"/>
        </w:rPr>
      </w:pPr>
    </w:p>
    <w:p w14:paraId="6F639FD5" w14:textId="77777777" w:rsidR="00AD36CF" w:rsidRPr="00375DE9" w:rsidRDefault="00AD36CF" w:rsidP="00AD36CF">
      <w:pPr>
        <w:keepNext/>
        <w:jc w:val="both"/>
        <w:outlineLvl w:val="6"/>
        <w:rPr>
          <w:rFonts w:ascii="Verdana" w:hAnsi="Verdana"/>
          <w:bCs/>
          <w:spacing w:val="-14"/>
          <w:sz w:val="20"/>
          <w:szCs w:val="20"/>
        </w:rPr>
      </w:pPr>
      <w:r w:rsidRPr="00375DE9">
        <w:rPr>
          <w:rFonts w:ascii="Verdana" w:hAnsi="Verdana"/>
          <w:bCs/>
          <w:spacing w:val="-14"/>
          <w:sz w:val="20"/>
          <w:szCs w:val="20"/>
        </w:rPr>
        <w:t>РАЗДЕЛ V: ОБЩИ УСЛОВИЯ НА ДОГОВОРА ЗА ДОСТАВКА</w:t>
      </w:r>
      <w:bookmarkEnd w:id="5"/>
    </w:p>
    <w:p w14:paraId="5BF7AF8E" w14:textId="77777777" w:rsidR="00AD36CF" w:rsidRPr="00802854" w:rsidRDefault="00AD36CF" w:rsidP="00AD36CF">
      <w:pPr>
        <w:jc w:val="both"/>
        <w:rPr>
          <w:rFonts w:ascii="Verdana" w:hAnsi="Verdana"/>
          <w:sz w:val="20"/>
          <w:szCs w:val="20"/>
        </w:rPr>
      </w:pPr>
    </w:p>
    <w:p w14:paraId="4816BA1F" w14:textId="77777777" w:rsidR="00AD36CF" w:rsidRPr="00802854" w:rsidRDefault="00AD36CF" w:rsidP="00CE40D3">
      <w:pPr>
        <w:numPr>
          <w:ilvl w:val="0"/>
          <w:numId w:val="2"/>
        </w:numPr>
        <w:tabs>
          <w:tab w:val="clear" w:pos="720"/>
          <w:tab w:val="num" w:pos="567"/>
        </w:tabs>
        <w:ind w:left="0" w:firstLine="0"/>
        <w:jc w:val="both"/>
        <w:outlineLvl w:val="0"/>
        <w:rPr>
          <w:rFonts w:ascii="Verdana" w:hAnsi="Verdana"/>
          <w:sz w:val="20"/>
          <w:szCs w:val="20"/>
        </w:rPr>
      </w:pPr>
      <w:r w:rsidRPr="00802854">
        <w:rPr>
          <w:rFonts w:ascii="Verdana" w:hAnsi="Verdana"/>
          <w:b/>
          <w:sz w:val="20"/>
          <w:szCs w:val="20"/>
        </w:rPr>
        <w:t xml:space="preserve">ДЕФИНИЦИИ </w:t>
      </w:r>
    </w:p>
    <w:p w14:paraId="2AEF0171" w14:textId="77777777" w:rsidR="00AD36CF" w:rsidRPr="00802854" w:rsidRDefault="00AD36CF" w:rsidP="00CE40D3">
      <w:pPr>
        <w:keepLines/>
        <w:tabs>
          <w:tab w:val="num" w:pos="567"/>
          <w:tab w:val="left" w:pos="1440"/>
        </w:tabs>
        <w:jc w:val="both"/>
        <w:rPr>
          <w:rFonts w:ascii="Verdana" w:hAnsi="Verdana"/>
          <w:sz w:val="20"/>
          <w:szCs w:val="20"/>
        </w:rPr>
      </w:pPr>
      <w:r w:rsidRPr="00802854">
        <w:rPr>
          <w:rFonts w:ascii="Verdana" w:hAnsi="Verdana"/>
          <w:sz w:val="20"/>
          <w:szCs w:val="20"/>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2E171F26" w14:textId="77777777" w:rsidR="00AD36CF" w:rsidRPr="00802854" w:rsidRDefault="00AD36CF" w:rsidP="00CE40D3">
      <w:pPr>
        <w:keepLines/>
        <w:tabs>
          <w:tab w:val="num" w:pos="567"/>
          <w:tab w:val="left" w:pos="1440"/>
        </w:tabs>
        <w:jc w:val="both"/>
        <w:rPr>
          <w:rFonts w:ascii="Verdana" w:hAnsi="Verdana"/>
          <w:sz w:val="20"/>
          <w:szCs w:val="20"/>
        </w:rPr>
      </w:pPr>
      <w:r w:rsidRPr="00802854">
        <w:rPr>
          <w:rFonts w:ascii="Verdana" w:hAnsi="Verdana"/>
          <w:sz w:val="20"/>
          <w:szCs w:val="20"/>
        </w:rPr>
        <w:lastRenderedPageBreak/>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4812B924"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“Възложител”</w:t>
      </w:r>
      <w:r w:rsidRPr="00802854">
        <w:rPr>
          <w:rFonts w:ascii="Verdana" w:hAnsi="Verdana"/>
          <w:sz w:val="20"/>
          <w:szCs w:val="20"/>
        </w:rPr>
        <w:t xml:space="preserve"> означава “Софийска вода” АД, което възлага изпълнението на доставките по договора.</w:t>
      </w:r>
    </w:p>
    <w:p w14:paraId="115566BC" w14:textId="77777777" w:rsidR="00AD36CF" w:rsidRPr="00802854" w:rsidRDefault="00AD36CF" w:rsidP="00CE40D3">
      <w:pPr>
        <w:numPr>
          <w:ilvl w:val="1"/>
          <w:numId w:val="2"/>
        </w:numPr>
        <w:tabs>
          <w:tab w:val="num" w:pos="567"/>
          <w:tab w:val="num" w:pos="851"/>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Доставчик</w:t>
      </w:r>
      <w:r w:rsidRPr="00802854">
        <w:rPr>
          <w:rFonts w:ascii="Verdana" w:hAnsi="Verdana"/>
          <w:sz w:val="20"/>
          <w:szCs w:val="20"/>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1452E6CF"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Контролиращ</w:t>
      </w:r>
      <w:r w:rsidRPr="00802854">
        <w:rPr>
          <w:rFonts w:ascii="Verdana" w:hAnsi="Verdana"/>
          <w:sz w:val="20"/>
          <w:szCs w:val="20"/>
        </w:rPr>
        <w:t xml:space="preserve"> </w:t>
      </w:r>
      <w:r w:rsidRPr="00802854">
        <w:rPr>
          <w:rFonts w:ascii="Verdana" w:hAnsi="Verdana"/>
          <w:b/>
          <w:bCs/>
          <w:sz w:val="20"/>
          <w:szCs w:val="20"/>
        </w:rPr>
        <w:t>служител</w:t>
      </w:r>
      <w:r w:rsidRPr="00802854">
        <w:rPr>
          <w:rFonts w:ascii="Verdana" w:hAnsi="Verdana"/>
          <w:sz w:val="20"/>
          <w:szCs w:val="20"/>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4B6D42A1"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Договор</w:t>
      </w:r>
      <w:r w:rsidRPr="00802854">
        <w:rPr>
          <w:rFonts w:ascii="Verdana" w:hAnsi="Verdana"/>
          <w:sz w:val="20"/>
          <w:szCs w:val="20"/>
        </w:rPr>
        <w:t xml:space="preserve">” означава цялостното съглашение между </w:t>
      </w:r>
      <w:hyperlink w:anchor="възложител" w:history="1">
        <w:r w:rsidRPr="00802854">
          <w:rPr>
            <w:rFonts w:ascii="Verdana" w:hAnsi="Verdana"/>
            <w:sz w:val="20"/>
            <w:szCs w:val="20"/>
          </w:rPr>
          <w:t>Възложителя</w:t>
        </w:r>
      </w:hyperlink>
      <w:r w:rsidRPr="00802854">
        <w:rPr>
          <w:rFonts w:ascii="Verdana" w:hAnsi="Verdana"/>
          <w:sz w:val="20"/>
          <w:szCs w:val="20"/>
        </w:rPr>
        <w:t xml:space="preserve"> и Доставчика, състоящо се от следните части, които в случай на несъответствие при тълкуване имат предимство в посочения по – долу ред:</w:t>
      </w:r>
    </w:p>
    <w:p w14:paraId="39A1F381" w14:textId="77777777" w:rsidR="00AD36CF" w:rsidRPr="00802854" w:rsidRDefault="00AD36CF" w:rsidP="00CE40D3">
      <w:pPr>
        <w:numPr>
          <w:ilvl w:val="0"/>
          <w:numId w:val="4"/>
        </w:numPr>
        <w:tabs>
          <w:tab w:val="num" w:pos="567"/>
          <w:tab w:val="num" w:pos="1080"/>
        </w:tabs>
        <w:ind w:left="0" w:firstLine="0"/>
        <w:jc w:val="both"/>
        <w:rPr>
          <w:rFonts w:ascii="Verdana" w:hAnsi="Verdana"/>
          <w:sz w:val="20"/>
          <w:szCs w:val="20"/>
        </w:rPr>
      </w:pPr>
      <w:r w:rsidRPr="00802854">
        <w:rPr>
          <w:rFonts w:ascii="Verdana" w:hAnsi="Verdana"/>
          <w:sz w:val="20"/>
          <w:szCs w:val="20"/>
        </w:rPr>
        <w:t>Договор;</w:t>
      </w:r>
    </w:p>
    <w:p w14:paraId="15076D9D" w14:textId="77777777" w:rsidR="00AD36CF" w:rsidRPr="00802854" w:rsidRDefault="00AD36CF" w:rsidP="00CE40D3">
      <w:pPr>
        <w:numPr>
          <w:ilvl w:val="0"/>
          <w:numId w:val="4"/>
        </w:numPr>
        <w:tabs>
          <w:tab w:val="num" w:pos="567"/>
          <w:tab w:val="num" w:pos="1080"/>
        </w:tabs>
        <w:ind w:left="0" w:firstLine="0"/>
        <w:jc w:val="both"/>
        <w:rPr>
          <w:rFonts w:ascii="Verdana" w:hAnsi="Verdana"/>
          <w:sz w:val="20"/>
          <w:szCs w:val="20"/>
        </w:rPr>
      </w:pPr>
      <w:r w:rsidRPr="00802854">
        <w:rPr>
          <w:rFonts w:ascii="Verdana" w:hAnsi="Verdana"/>
          <w:sz w:val="20"/>
          <w:szCs w:val="20"/>
        </w:rPr>
        <w:t>Раздел А: Техническо задание – предмет на договора;</w:t>
      </w:r>
    </w:p>
    <w:p w14:paraId="5904DA07" w14:textId="77777777" w:rsidR="00AD36CF" w:rsidRPr="00802854" w:rsidRDefault="00AD36CF" w:rsidP="00CE40D3">
      <w:pPr>
        <w:numPr>
          <w:ilvl w:val="0"/>
          <w:numId w:val="4"/>
        </w:numPr>
        <w:tabs>
          <w:tab w:val="num" w:pos="567"/>
          <w:tab w:val="num" w:pos="1080"/>
        </w:tabs>
        <w:ind w:left="0" w:firstLine="0"/>
        <w:jc w:val="both"/>
        <w:rPr>
          <w:rFonts w:ascii="Verdana" w:hAnsi="Verdana"/>
          <w:sz w:val="20"/>
          <w:szCs w:val="20"/>
        </w:rPr>
      </w:pPr>
      <w:r w:rsidRPr="00802854">
        <w:rPr>
          <w:rFonts w:ascii="Verdana" w:hAnsi="Verdana"/>
          <w:sz w:val="20"/>
          <w:szCs w:val="20"/>
        </w:rPr>
        <w:t>Раздел Б: Цени и данни;</w:t>
      </w:r>
    </w:p>
    <w:p w14:paraId="2A2D2F03" w14:textId="77777777" w:rsidR="00AD36CF" w:rsidRPr="00802854" w:rsidRDefault="00AD36CF" w:rsidP="00CE40D3">
      <w:pPr>
        <w:numPr>
          <w:ilvl w:val="0"/>
          <w:numId w:val="4"/>
        </w:numPr>
        <w:tabs>
          <w:tab w:val="num" w:pos="567"/>
          <w:tab w:val="num" w:pos="1080"/>
        </w:tabs>
        <w:ind w:left="0" w:firstLine="0"/>
        <w:jc w:val="both"/>
        <w:rPr>
          <w:rFonts w:ascii="Verdana" w:hAnsi="Verdana"/>
          <w:sz w:val="20"/>
          <w:szCs w:val="20"/>
        </w:rPr>
      </w:pPr>
      <w:r w:rsidRPr="00802854">
        <w:rPr>
          <w:rFonts w:ascii="Verdana" w:hAnsi="Verdana"/>
          <w:sz w:val="20"/>
          <w:szCs w:val="20"/>
        </w:rPr>
        <w:t>Раздел В: Специфични условия;</w:t>
      </w:r>
    </w:p>
    <w:p w14:paraId="22715238" w14:textId="77777777" w:rsidR="00AD36CF" w:rsidRPr="00802854" w:rsidRDefault="00AD36CF" w:rsidP="00CE40D3">
      <w:pPr>
        <w:numPr>
          <w:ilvl w:val="0"/>
          <w:numId w:val="4"/>
        </w:numPr>
        <w:tabs>
          <w:tab w:val="num" w:pos="567"/>
          <w:tab w:val="num" w:pos="1080"/>
        </w:tabs>
        <w:ind w:left="0" w:firstLine="0"/>
        <w:jc w:val="both"/>
        <w:rPr>
          <w:rFonts w:ascii="Verdana" w:hAnsi="Verdana"/>
          <w:sz w:val="20"/>
          <w:szCs w:val="20"/>
        </w:rPr>
      </w:pPr>
      <w:r w:rsidRPr="00802854">
        <w:rPr>
          <w:rFonts w:ascii="Verdana" w:hAnsi="Verdana"/>
          <w:sz w:val="20"/>
          <w:szCs w:val="20"/>
        </w:rPr>
        <w:t>Раздел Г: Общи условия;</w:t>
      </w:r>
    </w:p>
    <w:p w14:paraId="706BF6CC"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Цена</w:t>
      </w:r>
      <w:r w:rsidRPr="00802854">
        <w:rPr>
          <w:rFonts w:ascii="Verdana" w:hAnsi="Verdana"/>
          <w:sz w:val="20"/>
          <w:szCs w:val="20"/>
        </w:rPr>
        <w:t xml:space="preserve"> </w:t>
      </w:r>
      <w:r w:rsidRPr="00802854">
        <w:rPr>
          <w:rFonts w:ascii="Verdana" w:hAnsi="Verdana"/>
          <w:b/>
          <w:bCs/>
          <w:sz w:val="20"/>
          <w:szCs w:val="20"/>
        </w:rPr>
        <w:t>по</w:t>
      </w:r>
      <w:r w:rsidRPr="00802854">
        <w:rPr>
          <w:rFonts w:ascii="Verdana" w:hAnsi="Verdana"/>
          <w:sz w:val="20"/>
          <w:szCs w:val="20"/>
        </w:rPr>
        <w:t xml:space="preserve"> </w:t>
      </w:r>
      <w:r w:rsidRPr="00802854">
        <w:rPr>
          <w:rFonts w:ascii="Verdana" w:hAnsi="Verdana"/>
          <w:b/>
          <w:bCs/>
          <w:sz w:val="20"/>
          <w:szCs w:val="20"/>
        </w:rPr>
        <w:t>договора</w:t>
      </w:r>
      <w:r w:rsidRPr="00802854">
        <w:rPr>
          <w:rFonts w:ascii="Verdana" w:hAnsi="Verdana"/>
          <w:sz w:val="20"/>
          <w:szCs w:val="20"/>
        </w:rPr>
        <w:t>” -означава цената, изчислена съгласно Раздел Б: Цени и данни.</w:t>
      </w:r>
    </w:p>
    <w:p w14:paraId="78E7E2BF"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sz w:val="20"/>
          <w:szCs w:val="20"/>
        </w:rPr>
        <w:t>Максимална стойност на договора</w:t>
      </w:r>
      <w:r w:rsidRPr="00802854">
        <w:rPr>
          <w:rFonts w:ascii="Verdana" w:hAnsi="Verdana"/>
          <w:sz w:val="20"/>
          <w:szCs w:val="20"/>
        </w:rPr>
        <w:t>” -означава пределната сума, която не може да бъде надвишавана при възлагане и изпълнение на договора.</w:t>
      </w:r>
    </w:p>
    <w:p w14:paraId="72F2B64A"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“Стоки”</w:t>
      </w:r>
      <w:r w:rsidRPr="00802854">
        <w:rPr>
          <w:rFonts w:ascii="Verdana" w:hAnsi="Verdana"/>
          <w:sz w:val="20"/>
          <w:szCs w:val="20"/>
        </w:rPr>
        <w:t xml:space="preserve"> – означава всички стоки, които се доставят от Доставчика, както е описано в настоящия Договор.</w:t>
      </w:r>
    </w:p>
    <w:p w14:paraId="64482D4A"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Обект</w:t>
      </w:r>
      <w:r w:rsidRPr="00802854">
        <w:rPr>
          <w:rFonts w:ascii="Verdana" w:hAnsi="Verdana"/>
          <w:sz w:val="20"/>
          <w:szCs w:val="20"/>
        </w:rPr>
        <w:t xml:space="preserve">” означава всяко местоположение (земя или сграда), където ще се извършват доставките, предмет на настоящия договор и всяко друго място, предоставено от </w:t>
      </w:r>
      <w:hyperlink w:anchor="възложител" w:history="1">
        <w:r w:rsidRPr="00802854">
          <w:rPr>
            <w:rFonts w:ascii="Verdana" w:hAnsi="Verdana"/>
            <w:sz w:val="20"/>
            <w:szCs w:val="20"/>
          </w:rPr>
          <w:t>Възложителя</w:t>
        </w:r>
      </w:hyperlink>
      <w:r w:rsidRPr="00802854">
        <w:rPr>
          <w:rFonts w:ascii="Verdana" w:hAnsi="Verdana"/>
          <w:sz w:val="20"/>
          <w:szCs w:val="20"/>
        </w:rPr>
        <w:t xml:space="preserve"> за целите на договора.</w:t>
      </w:r>
    </w:p>
    <w:p w14:paraId="3FFE6C30"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sz w:val="20"/>
          <w:szCs w:val="20"/>
        </w:rPr>
        <w:t>“</w:t>
      </w:r>
      <w:r w:rsidRPr="00802854">
        <w:rPr>
          <w:rFonts w:ascii="Verdana" w:hAnsi="Verdana"/>
          <w:b/>
          <w:bCs/>
          <w:sz w:val="20"/>
          <w:szCs w:val="20"/>
        </w:rPr>
        <w:t>Системи</w:t>
      </w:r>
      <w:r w:rsidRPr="00802854">
        <w:rPr>
          <w:rFonts w:ascii="Verdana" w:hAnsi="Verdana"/>
          <w:sz w:val="20"/>
          <w:szCs w:val="20"/>
        </w:rPr>
        <w:t xml:space="preserve"> </w:t>
      </w:r>
      <w:r w:rsidRPr="00802854">
        <w:rPr>
          <w:rFonts w:ascii="Verdana" w:hAnsi="Verdana"/>
          <w:b/>
          <w:bCs/>
          <w:sz w:val="20"/>
          <w:szCs w:val="20"/>
        </w:rPr>
        <w:t>за</w:t>
      </w:r>
      <w:r w:rsidRPr="00802854">
        <w:rPr>
          <w:rFonts w:ascii="Verdana" w:hAnsi="Verdana"/>
          <w:sz w:val="20"/>
          <w:szCs w:val="20"/>
        </w:rPr>
        <w:t xml:space="preserve"> </w:t>
      </w:r>
      <w:r w:rsidRPr="00802854">
        <w:rPr>
          <w:rFonts w:ascii="Verdana" w:hAnsi="Verdana"/>
          <w:b/>
          <w:bCs/>
          <w:sz w:val="20"/>
          <w:szCs w:val="20"/>
        </w:rPr>
        <w:t>безопасност</w:t>
      </w:r>
      <w:r w:rsidRPr="00802854">
        <w:rPr>
          <w:rFonts w:ascii="Verdana" w:hAnsi="Verdana"/>
          <w:sz w:val="20"/>
          <w:szCs w:val="20"/>
        </w:rPr>
        <w:t xml:space="preserve"> </w:t>
      </w:r>
      <w:r w:rsidRPr="00802854">
        <w:rPr>
          <w:rFonts w:ascii="Verdana" w:hAnsi="Verdana"/>
          <w:b/>
          <w:bCs/>
          <w:sz w:val="20"/>
          <w:szCs w:val="20"/>
        </w:rPr>
        <w:t>на</w:t>
      </w:r>
      <w:r w:rsidRPr="00802854">
        <w:rPr>
          <w:rFonts w:ascii="Verdana" w:hAnsi="Verdana"/>
          <w:sz w:val="20"/>
          <w:szCs w:val="20"/>
        </w:rPr>
        <w:t xml:space="preserve"> </w:t>
      </w:r>
      <w:r w:rsidRPr="00802854">
        <w:rPr>
          <w:rFonts w:ascii="Verdana" w:hAnsi="Verdana"/>
          <w:b/>
          <w:bCs/>
          <w:sz w:val="20"/>
          <w:szCs w:val="20"/>
        </w:rPr>
        <w:t>работата</w:t>
      </w:r>
      <w:r w:rsidRPr="00802854">
        <w:rPr>
          <w:rFonts w:ascii="Verdana" w:hAnsi="Verdana"/>
          <w:sz w:val="20"/>
          <w:szCs w:val="20"/>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1E895464"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 xml:space="preserve">“Поръчка” </w:t>
      </w:r>
      <w:r w:rsidRPr="00802854">
        <w:rPr>
          <w:rFonts w:ascii="Verdana" w:hAnsi="Verdana"/>
          <w:sz w:val="20"/>
          <w:szCs w:val="20"/>
        </w:rPr>
        <w:t>означава официална поръчка от Възложителя до Доставчика с пълно описание, съгласно Договора, на стоките, цената и мястото на доставка.</w:t>
      </w:r>
    </w:p>
    <w:p w14:paraId="157749D6"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 xml:space="preserve">“Срок на доставка” </w:t>
      </w:r>
      <w:r w:rsidRPr="00802854">
        <w:rPr>
          <w:rFonts w:ascii="Verdana" w:hAnsi="Verdana"/>
          <w:sz w:val="20"/>
          <w:szCs w:val="20"/>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1C58517D"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 xml:space="preserve">“Забавяне на доставката” </w:t>
      </w:r>
      <w:r w:rsidRPr="00802854">
        <w:rPr>
          <w:rFonts w:ascii="Verdana" w:hAnsi="Verdana"/>
          <w:sz w:val="20"/>
          <w:szCs w:val="20"/>
        </w:rPr>
        <w:t>означава броя дни забава след изтичане на срока на доставка.</w:t>
      </w:r>
    </w:p>
    <w:p w14:paraId="033AEB7A"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“Дата на влизане в сила на договора”</w:t>
      </w:r>
      <w:r w:rsidRPr="00802854">
        <w:rPr>
          <w:rFonts w:ascii="Verdana" w:hAnsi="Verdana"/>
          <w:sz w:val="20"/>
          <w:szCs w:val="20"/>
        </w:rPr>
        <w:t xml:space="preserve"> означава датата на подписване на договора, освен ако не е уговорено друго.</w:t>
      </w:r>
    </w:p>
    <w:p w14:paraId="06684A3E"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“Срок на Договора”</w:t>
      </w:r>
      <w:r w:rsidRPr="00802854">
        <w:rPr>
          <w:rFonts w:ascii="Verdana" w:hAnsi="Verdana"/>
          <w:sz w:val="20"/>
          <w:szCs w:val="20"/>
        </w:rPr>
        <w:t xml:space="preserve"> означава предвидената продължителност на предоставяне на доставките, както е определено в договора.</w:t>
      </w:r>
    </w:p>
    <w:p w14:paraId="69F4D25D"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“Неустойки”</w:t>
      </w:r>
      <w:r w:rsidRPr="00802854">
        <w:rPr>
          <w:rFonts w:ascii="Verdana" w:hAnsi="Verdana"/>
          <w:sz w:val="20"/>
          <w:szCs w:val="20"/>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70372033" w14:textId="77777777" w:rsidR="00AD36CF" w:rsidRPr="00802854" w:rsidRDefault="00AD36CF" w:rsidP="00CE40D3">
      <w:pPr>
        <w:numPr>
          <w:ilvl w:val="1"/>
          <w:numId w:val="2"/>
        </w:numPr>
        <w:tabs>
          <w:tab w:val="num" w:pos="567"/>
        </w:tabs>
        <w:ind w:left="0" w:firstLine="0"/>
        <w:jc w:val="both"/>
        <w:outlineLvl w:val="0"/>
        <w:rPr>
          <w:rFonts w:ascii="Verdana" w:hAnsi="Verdana"/>
          <w:sz w:val="20"/>
          <w:szCs w:val="20"/>
        </w:rPr>
      </w:pPr>
      <w:r w:rsidRPr="00802854">
        <w:rPr>
          <w:rFonts w:ascii="Verdana" w:hAnsi="Verdana"/>
          <w:b/>
          <w:bCs/>
          <w:sz w:val="20"/>
          <w:szCs w:val="20"/>
        </w:rPr>
        <w:t xml:space="preserve">“Гаранция за изпълнение” </w:t>
      </w:r>
      <w:r w:rsidRPr="00802854">
        <w:rPr>
          <w:rFonts w:ascii="Verdana" w:hAnsi="Verdana"/>
          <w:sz w:val="20"/>
          <w:szCs w:val="20"/>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0DDB4110" w14:textId="77777777" w:rsidR="00AD36CF" w:rsidRPr="00802854" w:rsidRDefault="00AD36CF" w:rsidP="00CE40D3">
      <w:pPr>
        <w:keepNext/>
        <w:widowControl w:val="0"/>
        <w:numPr>
          <w:ilvl w:val="0"/>
          <w:numId w:val="2"/>
        </w:numPr>
        <w:tabs>
          <w:tab w:val="clear" w:pos="720"/>
          <w:tab w:val="num" w:pos="567"/>
        </w:tabs>
        <w:ind w:left="0" w:firstLine="0"/>
        <w:jc w:val="both"/>
        <w:outlineLvl w:val="0"/>
        <w:rPr>
          <w:rFonts w:ascii="Verdana" w:hAnsi="Verdana"/>
          <w:sz w:val="20"/>
          <w:szCs w:val="20"/>
        </w:rPr>
      </w:pPr>
      <w:r w:rsidRPr="00802854">
        <w:rPr>
          <w:rFonts w:ascii="Verdana" w:hAnsi="Verdana"/>
          <w:b/>
          <w:sz w:val="20"/>
          <w:szCs w:val="20"/>
        </w:rPr>
        <w:t>ОБЩИ ПОЛОЖЕНИЯ</w:t>
      </w:r>
    </w:p>
    <w:p w14:paraId="2F5BB218"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6BCC0DCB"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Заявените в Договора количества са примерни и са само с прогнозна цел. Те не дават гаранция</w:t>
      </w:r>
      <w:r w:rsidRPr="00802854">
        <w:rPr>
          <w:rFonts w:ascii="Verdana" w:hAnsi="Verdana"/>
          <w:bCs/>
          <w:snapToGrid w:val="0"/>
          <w:sz w:val="20"/>
          <w:szCs w:val="20"/>
        </w:rPr>
        <w:t xml:space="preserve"> за количествата поръчвани Стоки. Единичните цени на Стоките, вписани от Доставчика в Ценовите таблици към Договора, се прилагат за целия срок на договора. </w:t>
      </w:r>
    </w:p>
    <w:p w14:paraId="0E3A251A"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Заглавията в този Договор са само с цел препращане и не могат  да се ползват като водещи при тълкуването на клаузите, към които се отнасят.</w:t>
      </w:r>
    </w:p>
    <w:p w14:paraId="67AE0FC3"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1B9FAA52"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 xml:space="preserve">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w:t>
      </w:r>
      <w:r w:rsidRPr="00802854">
        <w:rPr>
          <w:rFonts w:ascii="Verdana" w:hAnsi="Verdana"/>
          <w:snapToGrid w:val="0"/>
          <w:sz w:val="20"/>
          <w:szCs w:val="20"/>
        </w:rPr>
        <w:lastRenderedPageBreak/>
        <w:t>часа от такава промяна или придобиване.</w:t>
      </w:r>
    </w:p>
    <w:p w14:paraId="5755D6A4"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13183D07"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23E9FB27"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254D731"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 xml:space="preserve">Номерът и Датата на влизане в сила на Договора трябва да бъдат цитирани във всяка кореспонденция. </w:t>
      </w:r>
    </w:p>
    <w:p w14:paraId="6BD04C56"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310D81C5"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6E382639" w14:textId="77777777" w:rsidR="00AD36CF" w:rsidRPr="00802854" w:rsidRDefault="00AD36CF" w:rsidP="00CE40D3">
      <w:pPr>
        <w:widowControl w:val="0"/>
        <w:numPr>
          <w:ilvl w:val="1"/>
          <w:numId w:val="14"/>
        </w:numPr>
        <w:tabs>
          <w:tab w:val="left" w:pos="0"/>
          <w:tab w:val="num" w:pos="567"/>
        </w:tabs>
        <w:ind w:left="0" w:firstLine="0"/>
        <w:jc w:val="both"/>
        <w:rPr>
          <w:rFonts w:ascii="Verdana" w:hAnsi="Verdana"/>
          <w:snapToGrid w:val="0"/>
          <w:sz w:val="20"/>
          <w:szCs w:val="20"/>
        </w:rPr>
      </w:pPr>
      <w:r w:rsidRPr="00802854">
        <w:rPr>
          <w:rFonts w:ascii="Verdana" w:hAnsi="Verdana"/>
          <w:snapToGrid w:val="0"/>
          <w:sz w:val="20"/>
          <w:szCs w:val="20"/>
        </w:rPr>
        <w:t xml:space="preserve">Никоя клауза извън чл.7 КОНФИДЕНЦИАЛНОСТ не продължава действието си след изтичане срока или прекратяването на </w:t>
      </w:r>
      <w:hyperlink w:anchor="договор" w:history="1">
        <w:r w:rsidRPr="00802854">
          <w:rPr>
            <w:rFonts w:ascii="Verdana" w:hAnsi="Verdana"/>
            <w:snapToGrid w:val="0"/>
            <w:sz w:val="20"/>
            <w:szCs w:val="20"/>
          </w:rPr>
          <w:t>договора</w:t>
        </w:r>
      </w:hyperlink>
      <w:r w:rsidRPr="00802854">
        <w:rPr>
          <w:rFonts w:ascii="Verdana" w:hAnsi="Verdana"/>
          <w:snapToGrid w:val="0"/>
          <w:sz w:val="20"/>
          <w:szCs w:val="20"/>
        </w:rPr>
        <w:t xml:space="preserve">, освен ако изрично не е определено друго в </w:t>
      </w:r>
      <w:hyperlink w:anchor="договор" w:history="1">
        <w:r w:rsidRPr="00802854">
          <w:rPr>
            <w:rFonts w:ascii="Verdana" w:hAnsi="Verdana"/>
            <w:snapToGrid w:val="0"/>
            <w:sz w:val="20"/>
            <w:szCs w:val="20"/>
          </w:rPr>
          <w:t>договора</w:t>
        </w:r>
      </w:hyperlink>
      <w:r w:rsidRPr="00802854">
        <w:rPr>
          <w:rFonts w:ascii="Verdana" w:hAnsi="Verdana"/>
          <w:snapToGrid w:val="0"/>
          <w:sz w:val="20"/>
          <w:szCs w:val="20"/>
        </w:rPr>
        <w:t>.</w:t>
      </w:r>
    </w:p>
    <w:p w14:paraId="7B1F59BB" w14:textId="77777777" w:rsidR="00AD36CF" w:rsidRPr="00802854" w:rsidRDefault="00AD36CF" w:rsidP="00CE40D3">
      <w:pPr>
        <w:keepNext/>
        <w:widowControl w:val="0"/>
        <w:numPr>
          <w:ilvl w:val="0"/>
          <w:numId w:val="2"/>
        </w:numPr>
        <w:tabs>
          <w:tab w:val="clear" w:pos="720"/>
          <w:tab w:val="num" w:pos="567"/>
        </w:tabs>
        <w:ind w:left="0" w:firstLine="0"/>
        <w:jc w:val="both"/>
        <w:outlineLvl w:val="0"/>
        <w:rPr>
          <w:rFonts w:ascii="Verdana" w:hAnsi="Verdana"/>
          <w:b/>
          <w:sz w:val="20"/>
          <w:szCs w:val="20"/>
        </w:rPr>
      </w:pPr>
      <w:r w:rsidRPr="00802854">
        <w:rPr>
          <w:rFonts w:ascii="Verdana" w:hAnsi="Verdana"/>
          <w:b/>
          <w:sz w:val="20"/>
          <w:szCs w:val="20"/>
        </w:rPr>
        <w:t>ЗАДЪЛЖЕНИЯ НА ДОСТАВЧИКА</w:t>
      </w:r>
    </w:p>
    <w:p w14:paraId="7CC2530A" w14:textId="77777777" w:rsidR="00AD36CF" w:rsidRPr="00802854" w:rsidRDefault="00AD36CF" w:rsidP="00CE40D3">
      <w:pPr>
        <w:tabs>
          <w:tab w:val="num" w:pos="567"/>
        </w:tabs>
        <w:jc w:val="both"/>
        <w:rPr>
          <w:rFonts w:ascii="Verdana" w:hAnsi="Verdana"/>
          <w:sz w:val="20"/>
          <w:szCs w:val="20"/>
        </w:rPr>
      </w:pPr>
      <w:r w:rsidRPr="00802854">
        <w:rPr>
          <w:rFonts w:ascii="Verdana" w:hAnsi="Verdana"/>
          <w:sz w:val="20"/>
          <w:szCs w:val="20"/>
        </w:rPr>
        <w:t>Без да се ограничава действието на специфичните условия на Договора, общите задължения на Доставчика са, както следва:</w:t>
      </w:r>
    </w:p>
    <w:p w14:paraId="45F8AD6E"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z w:val="20"/>
          <w:szCs w:val="20"/>
        </w:rPr>
      </w:pPr>
      <w:r w:rsidRPr="00802854">
        <w:rPr>
          <w:rFonts w:ascii="Verdana" w:hAnsi="Verdana"/>
          <w:sz w:val="20"/>
          <w:szCs w:val="20"/>
        </w:rPr>
        <w:t>За срока на Договора Доставчикът се задължава да изпълнява задълженията си по настоящия договор точно и с грижата на добър търговец.</w:t>
      </w:r>
    </w:p>
    <w:p w14:paraId="7022261B"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z w:val="20"/>
          <w:szCs w:val="20"/>
        </w:rPr>
        <w:t>За</w:t>
      </w:r>
      <w:r w:rsidRPr="00802854">
        <w:rPr>
          <w:rFonts w:ascii="Verdana" w:hAnsi="Verdana"/>
          <w:snapToGrid w:val="0"/>
          <w:sz w:val="20"/>
          <w:szCs w:val="20"/>
        </w:rPr>
        <w:t xml:space="preserve">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691CCF25"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1143A9AB"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доставя Стоките съгласно изискванията на настоящия Договор.</w:t>
      </w:r>
    </w:p>
    <w:p w14:paraId="6BD0B5D2"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w:t>
      </w:r>
      <w:r w:rsidRPr="00802854" w:rsidDel="00A96493">
        <w:rPr>
          <w:rFonts w:ascii="Verdana" w:hAnsi="Verdana"/>
          <w:snapToGrid w:val="0"/>
          <w:sz w:val="20"/>
          <w:szCs w:val="20"/>
        </w:rPr>
        <w:t xml:space="preserve"> </w:t>
      </w:r>
      <w:r w:rsidRPr="00802854">
        <w:rPr>
          <w:rFonts w:ascii="Verdana" w:hAnsi="Verdana"/>
          <w:snapToGrid w:val="0"/>
          <w:sz w:val="20"/>
          <w:szCs w:val="20"/>
        </w:rPr>
        <w:t>Доставчикът носи отговорност за изпълнението на доставките, включително и за тези, изпълнени от подизпълнителите.</w:t>
      </w:r>
    </w:p>
    <w:p w14:paraId="40DC3C0A"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5BF8241F"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трябва да изпраща фактури за плащания съгласно чл.6 ПЛАЩАНЕ, ДДС И ГАРАНЦИЯ ЗА ИЗПЪЛНЕНИЕ.</w:t>
      </w:r>
    </w:p>
    <w:p w14:paraId="598EA6F5"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z w:val="20"/>
          <w:szCs w:val="20"/>
        </w:rPr>
        <w:t xml:space="preserve">Доставчикът </w:t>
      </w:r>
      <w:r w:rsidRPr="00802854">
        <w:rPr>
          <w:rFonts w:ascii="Verdana" w:hAnsi="Verdana"/>
          <w:snapToGrid w:val="0"/>
          <w:sz w:val="20"/>
          <w:szCs w:val="20"/>
        </w:rPr>
        <w:t>трябва</w:t>
      </w:r>
      <w:r w:rsidRPr="00802854">
        <w:rPr>
          <w:rFonts w:ascii="Verdana" w:hAnsi="Verdana"/>
          <w:sz w:val="20"/>
          <w:szCs w:val="20"/>
        </w:rPr>
        <w:t xml:space="preserve"> да предоставя на Възложителя документи и/или сертификати, които доказват качеството на Стоките, доставяни на Възложителя.</w:t>
      </w:r>
    </w:p>
    <w:p w14:paraId="50A7DBD8"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z w:val="20"/>
          <w:szCs w:val="20"/>
        </w:rPr>
      </w:pPr>
      <w:r w:rsidRPr="00802854">
        <w:rPr>
          <w:rFonts w:ascii="Verdana" w:hAnsi="Verdana"/>
          <w:snapToGrid w:val="0"/>
          <w:sz w:val="20"/>
          <w:szCs w:val="20"/>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52A9DB50" w14:textId="77777777" w:rsidR="00AD36CF" w:rsidRPr="00802854" w:rsidRDefault="00AD36CF" w:rsidP="00CE40D3">
      <w:pPr>
        <w:widowControl w:val="0"/>
        <w:numPr>
          <w:ilvl w:val="1"/>
          <w:numId w:val="15"/>
        </w:numPr>
        <w:tabs>
          <w:tab w:val="clear" w:pos="1191"/>
          <w:tab w:val="left" w:pos="0"/>
          <w:tab w:val="num" w:pos="567"/>
          <w:tab w:val="num" w:pos="1800"/>
        </w:tabs>
        <w:ind w:left="0" w:firstLine="0"/>
        <w:jc w:val="both"/>
        <w:rPr>
          <w:rFonts w:ascii="Verdana" w:hAnsi="Verdana"/>
          <w:snapToGrid w:val="0"/>
          <w:sz w:val="20"/>
          <w:szCs w:val="20"/>
        </w:rPr>
      </w:pPr>
      <w:r w:rsidRPr="00802854">
        <w:rPr>
          <w:rFonts w:ascii="Verdana" w:hAnsi="Verdana"/>
          <w:snapToGrid w:val="0"/>
          <w:sz w:val="20"/>
          <w:szCs w:val="20"/>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594F70D7" w14:textId="77777777" w:rsidR="00AD36CF" w:rsidRPr="00802854" w:rsidRDefault="00AD36CF" w:rsidP="00AD36CF">
      <w:pPr>
        <w:widowControl w:val="0"/>
        <w:numPr>
          <w:ilvl w:val="1"/>
          <w:numId w:val="15"/>
        </w:numPr>
        <w:tabs>
          <w:tab w:val="clear" w:pos="1191"/>
          <w:tab w:val="left" w:pos="0"/>
          <w:tab w:val="left" w:pos="567"/>
          <w:tab w:val="num" w:pos="1800"/>
        </w:tabs>
        <w:ind w:left="0" w:firstLine="0"/>
        <w:jc w:val="both"/>
        <w:rPr>
          <w:rFonts w:ascii="Verdana" w:hAnsi="Verdana"/>
          <w:snapToGrid w:val="0"/>
          <w:sz w:val="20"/>
          <w:szCs w:val="20"/>
        </w:rPr>
      </w:pPr>
      <w:r w:rsidRPr="00802854">
        <w:rPr>
          <w:rFonts w:ascii="Verdana" w:hAnsi="Verdana"/>
          <w:snapToGrid w:val="0"/>
          <w:sz w:val="20"/>
          <w:szCs w:val="20"/>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57A8CDB5"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sz w:val="20"/>
          <w:szCs w:val="20"/>
        </w:rPr>
        <w:lastRenderedPageBreak/>
        <w:t xml:space="preserve">ЗАДЪЛЖЕНИЯ НА ВЪЗЛОЖИТЕЛЯ </w:t>
      </w:r>
    </w:p>
    <w:p w14:paraId="01E87E49" w14:textId="77777777" w:rsidR="00AD36CF" w:rsidRPr="00802854" w:rsidRDefault="00AD36CF" w:rsidP="00AD36CF">
      <w:pPr>
        <w:tabs>
          <w:tab w:val="num" w:pos="0"/>
        </w:tabs>
        <w:jc w:val="both"/>
        <w:rPr>
          <w:rFonts w:ascii="Verdana" w:hAnsi="Verdana"/>
          <w:snapToGrid w:val="0"/>
          <w:sz w:val="20"/>
          <w:szCs w:val="20"/>
        </w:rPr>
      </w:pPr>
      <w:r w:rsidRPr="00802854">
        <w:rPr>
          <w:rFonts w:ascii="Verdana" w:hAnsi="Verdana"/>
          <w:sz w:val="20"/>
          <w:szCs w:val="20"/>
        </w:rPr>
        <w:t xml:space="preserve">Без да се ограничават специфичните задължения на Възложителя съгласно </w:t>
      </w:r>
      <w:hyperlink w:anchor="договор" w:history="1">
        <w:r w:rsidRPr="00802854">
          <w:rPr>
            <w:rFonts w:ascii="Verdana" w:hAnsi="Verdana"/>
            <w:sz w:val="20"/>
            <w:szCs w:val="20"/>
          </w:rPr>
          <w:t>договора</w:t>
        </w:r>
      </w:hyperlink>
      <w:r w:rsidRPr="00802854">
        <w:rPr>
          <w:rFonts w:ascii="Verdana" w:hAnsi="Verdana"/>
          <w:sz w:val="20"/>
          <w:szCs w:val="20"/>
        </w:rPr>
        <w:t>, общите му задължения са, както следва:</w:t>
      </w:r>
    </w:p>
    <w:p w14:paraId="4F416EB7"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w:t>
      </w:r>
      <w:hyperlink w:anchor="договор" w:history="1">
        <w:r w:rsidRPr="00802854">
          <w:rPr>
            <w:rFonts w:ascii="Verdana" w:hAnsi="Verdana"/>
            <w:sz w:val="20"/>
            <w:szCs w:val="20"/>
          </w:rPr>
          <w:t>договора</w:t>
        </w:r>
      </w:hyperlink>
      <w:r w:rsidRPr="00802854">
        <w:rPr>
          <w:rFonts w:ascii="Verdana" w:hAnsi="Verdana"/>
          <w:sz w:val="20"/>
          <w:szCs w:val="20"/>
        </w:rPr>
        <w:t xml:space="preserve"> по свое усмотрение. </w:t>
      </w:r>
    </w:p>
    <w:p w14:paraId="1C41452A"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0F072F35"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Контролиращият служител може да определи Представител на контролиращия служител, като писмено уведомява Доставчика за това.</w:t>
      </w:r>
    </w:p>
    <w:p w14:paraId="21AABAA7"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2DC76D90"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bCs/>
          <w:sz w:val="20"/>
          <w:szCs w:val="20"/>
        </w:rPr>
        <w:t>НЕУСТОЙКИ</w:t>
      </w:r>
    </w:p>
    <w:p w14:paraId="56C2FF6F" w14:textId="77777777" w:rsidR="00AD36CF" w:rsidRPr="00802854" w:rsidRDefault="00AD36CF" w:rsidP="00AD36CF">
      <w:pPr>
        <w:tabs>
          <w:tab w:val="num" w:pos="1440"/>
        </w:tabs>
        <w:jc w:val="both"/>
        <w:outlineLvl w:val="0"/>
        <w:rPr>
          <w:rFonts w:ascii="Verdana" w:hAnsi="Verdana"/>
          <w:sz w:val="20"/>
          <w:szCs w:val="20"/>
        </w:rPr>
      </w:pPr>
      <w:r w:rsidRPr="00802854">
        <w:rPr>
          <w:rFonts w:ascii="Verdana" w:hAnsi="Verdana"/>
          <w:sz w:val="20"/>
          <w:szCs w:val="20"/>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11CE222A"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sz w:val="20"/>
          <w:szCs w:val="20"/>
        </w:rPr>
        <w:t>ПЛАЩАНЕ, ДДС И ГАРАНЦИЯ ЗА ИЗПЪЛНЕНИЕ</w:t>
      </w:r>
    </w:p>
    <w:p w14:paraId="2C015AC2"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w:anchor="договор" w:history="1">
        <w:r w:rsidRPr="00802854">
          <w:rPr>
            <w:rFonts w:ascii="Verdana" w:hAnsi="Verdana"/>
            <w:sz w:val="20"/>
            <w:szCs w:val="20"/>
          </w:rPr>
          <w:t>Договор</w:t>
        </w:r>
      </w:hyperlink>
      <w:r w:rsidRPr="00802854">
        <w:rPr>
          <w:rFonts w:ascii="Verdana" w:hAnsi="Verdana"/>
          <w:sz w:val="20"/>
          <w:szCs w:val="20"/>
        </w:rPr>
        <w:t xml:space="preserve"> и повторена в </w:t>
      </w:r>
      <w:hyperlink w:anchor="поръчка" w:history="1">
        <w:r w:rsidRPr="00802854">
          <w:rPr>
            <w:rFonts w:ascii="Verdana" w:hAnsi="Verdana"/>
            <w:sz w:val="20"/>
            <w:szCs w:val="20"/>
          </w:rPr>
          <w:t>Поръчката</w:t>
        </w:r>
      </w:hyperlink>
      <w:r w:rsidRPr="00802854">
        <w:rPr>
          <w:rFonts w:ascii="Verdana" w:hAnsi="Verdana"/>
          <w:sz w:val="20"/>
          <w:szCs w:val="20"/>
        </w:rPr>
        <w:t xml:space="preserve"> (Поръчките). </w:t>
      </w:r>
    </w:p>
    <w:p w14:paraId="4B03927A"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След доставка на стоките, Доставчикът изготвя приемо-предавателен протокол и го предоставя на Възложителя за одобрение.</w:t>
      </w:r>
    </w:p>
    <w:p w14:paraId="63172F87"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Плащането се извършва в срок от четиридесет и пет дни от датата на представяне от Доставчика на коректно съставена фактура</w:t>
      </w:r>
      <w:r w:rsidR="008B54FD" w:rsidRPr="00802854">
        <w:rPr>
          <w:rFonts w:ascii="Verdana" w:hAnsi="Verdana"/>
          <w:sz w:val="20"/>
          <w:szCs w:val="20"/>
        </w:rPr>
        <w:t xml:space="preserve"> в отдел „Финансово-счетоводен“ на Възложителя</w:t>
      </w:r>
      <w:r w:rsidRPr="00802854">
        <w:rPr>
          <w:rFonts w:ascii="Verdana" w:hAnsi="Verdana"/>
          <w:sz w:val="20"/>
          <w:szCs w:val="20"/>
        </w:rPr>
        <w:t xml:space="preserve"> в резултат на подписан без възражения </w:t>
      </w:r>
      <w:proofErr w:type="spellStart"/>
      <w:r w:rsidRPr="00802854">
        <w:rPr>
          <w:rFonts w:ascii="Verdana" w:hAnsi="Verdana"/>
          <w:sz w:val="20"/>
          <w:szCs w:val="20"/>
        </w:rPr>
        <w:t>приемо</w:t>
      </w:r>
      <w:proofErr w:type="spellEnd"/>
      <w:r w:rsidRPr="00802854">
        <w:rPr>
          <w:rFonts w:ascii="Verdana" w:hAnsi="Verdana"/>
          <w:sz w:val="20"/>
          <w:szCs w:val="20"/>
        </w:rPr>
        <w:t xml:space="preserve">- предавателен протокол. </w:t>
      </w:r>
    </w:p>
    <w:p w14:paraId="0B874CC0"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60981B25"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46563986"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74E9B6C6"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4515B5C0"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sz w:val="20"/>
          <w:szCs w:val="20"/>
        </w:rPr>
        <w:t>КОНФИДЕНЦИАЛНОСТ</w:t>
      </w:r>
    </w:p>
    <w:p w14:paraId="6CEA6F46"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78BBB92D"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54BBF127"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В случай, че Възложителят поиска, Доставчикът прави необходимото така, че неговите служители или подизпълнители  да поемат директни задължения към </w:t>
      </w:r>
      <w:hyperlink w:anchor="възложител" w:history="1">
        <w:r w:rsidRPr="00802854">
          <w:rPr>
            <w:rFonts w:ascii="Verdana" w:hAnsi="Verdana"/>
            <w:sz w:val="20"/>
            <w:szCs w:val="20"/>
          </w:rPr>
          <w:t>Възложителя</w:t>
        </w:r>
      </w:hyperlink>
      <w:r w:rsidRPr="00802854">
        <w:rPr>
          <w:rFonts w:ascii="Verdana" w:hAnsi="Verdana"/>
          <w:sz w:val="20"/>
          <w:szCs w:val="20"/>
        </w:rPr>
        <w:t xml:space="preserve"> по повод на конфиденциалността във форма, приемлива за </w:t>
      </w:r>
      <w:hyperlink w:anchor="възложител" w:history="1">
        <w:r w:rsidRPr="00802854">
          <w:rPr>
            <w:rFonts w:ascii="Verdana" w:hAnsi="Verdana"/>
            <w:sz w:val="20"/>
            <w:szCs w:val="20"/>
          </w:rPr>
          <w:t>Възложителя</w:t>
        </w:r>
      </w:hyperlink>
      <w:r w:rsidRPr="00802854">
        <w:rPr>
          <w:rFonts w:ascii="Verdana" w:hAnsi="Verdana"/>
          <w:sz w:val="20"/>
          <w:szCs w:val="20"/>
        </w:rPr>
        <w:t>.</w:t>
      </w:r>
    </w:p>
    <w:p w14:paraId="491F3E1C"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sz w:val="20"/>
          <w:szCs w:val="20"/>
        </w:rPr>
        <w:t>ПУБЛИЧНОСТ</w:t>
      </w:r>
    </w:p>
    <w:p w14:paraId="4E9E82F3" w14:textId="77777777" w:rsidR="00AD36CF" w:rsidRPr="00802854" w:rsidRDefault="00AD36CF" w:rsidP="00AD36CF">
      <w:pPr>
        <w:jc w:val="both"/>
        <w:outlineLvl w:val="0"/>
        <w:rPr>
          <w:rFonts w:ascii="Verdana" w:hAnsi="Verdana"/>
          <w:sz w:val="20"/>
          <w:szCs w:val="20"/>
        </w:rPr>
      </w:pPr>
      <w:r w:rsidRPr="00802854">
        <w:rPr>
          <w:rFonts w:ascii="Verdana" w:hAnsi="Verdana"/>
          <w:sz w:val="20"/>
          <w:szCs w:val="20"/>
        </w:rPr>
        <w:t xml:space="preserve">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w:t>
      </w:r>
      <w:hyperlink w:anchor="договор" w:history="1">
        <w:r w:rsidRPr="00802854">
          <w:rPr>
            <w:rFonts w:ascii="Verdana" w:hAnsi="Verdana"/>
            <w:sz w:val="20"/>
            <w:szCs w:val="20"/>
          </w:rPr>
          <w:t>договора</w:t>
        </w:r>
      </w:hyperlink>
      <w:r w:rsidRPr="00802854">
        <w:rPr>
          <w:rFonts w:ascii="Verdana" w:hAnsi="Verdana"/>
          <w:sz w:val="20"/>
          <w:szCs w:val="20"/>
        </w:rPr>
        <w:t xml:space="preserve">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321288C2"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sz w:val="20"/>
          <w:szCs w:val="20"/>
        </w:rPr>
        <w:t>СПЕЦИФИКАЦИЯ</w:t>
      </w:r>
    </w:p>
    <w:p w14:paraId="0C154436"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се задължава да изпълнява доставките съгласно Раздел А: Техническо задание – предмет на </w:t>
      </w:r>
      <w:hyperlink w:anchor="договор" w:history="1">
        <w:r w:rsidRPr="00802854">
          <w:rPr>
            <w:rFonts w:ascii="Verdana" w:hAnsi="Verdana"/>
            <w:sz w:val="20"/>
            <w:szCs w:val="20"/>
          </w:rPr>
          <w:t>договора</w:t>
        </w:r>
      </w:hyperlink>
      <w:r w:rsidRPr="00802854">
        <w:rPr>
          <w:rFonts w:ascii="Verdana" w:hAnsi="Verdana"/>
          <w:sz w:val="20"/>
          <w:szCs w:val="20"/>
        </w:rPr>
        <w:t xml:space="preserve">, спецификациите, чертежите, мострите или други описания на доставките, част от </w:t>
      </w:r>
      <w:hyperlink w:anchor="договор" w:history="1">
        <w:r w:rsidRPr="00802854">
          <w:rPr>
            <w:rFonts w:ascii="Verdana" w:hAnsi="Verdana"/>
            <w:sz w:val="20"/>
            <w:szCs w:val="20"/>
          </w:rPr>
          <w:t>договора</w:t>
        </w:r>
      </w:hyperlink>
      <w:r w:rsidRPr="00802854">
        <w:rPr>
          <w:rFonts w:ascii="Verdana" w:hAnsi="Verdana"/>
          <w:sz w:val="20"/>
          <w:szCs w:val="20"/>
        </w:rPr>
        <w:t>.</w:t>
      </w:r>
    </w:p>
    <w:p w14:paraId="26E674E8"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lastRenderedPageBreak/>
        <w:t xml:space="preserve">Ако Доставчикът изпълни доставки, които не отговарят на изискванията на </w:t>
      </w:r>
      <w:hyperlink w:anchor="договор" w:history="1">
        <w:r w:rsidRPr="00802854">
          <w:rPr>
            <w:rFonts w:ascii="Verdana" w:hAnsi="Verdana"/>
            <w:sz w:val="20"/>
            <w:szCs w:val="20"/>
          </w:rPr>
          <w:t>договора</w:t>
        </w:r>
      </w:hyperlink>
      <w:r w:rsidRPr="00802854">
        <w:rPr>
          <w:rFonts w:ascii="Verdana" w:hAnsi="Verdana"/>
          <w:sz w:val="20"/>
          <w:szCs w:val="20"/>
        </w:rPr>
        <w:t>,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721F9EFA" w14:textId="77777777" w:rsidR="00AD36CF" w:rsidRPr="00802854" w:rsidRDefault="00AD36CF" w:rsidP="00AD36CF">
      <w:pPr>
        <w:keepNext/>
        <w:widowControl w:val="0"/>
        <w:numPr>
          <w:ilvl w:val="0"/>
          <w:numId w:val="2"/>
        </w:numPr>
        <w:ind w:left="0" w:firstLine="0"/>
        <w:jc w:val="both"/>
        <w:outlineLvl w:val="0"/>
        <w:rPr>
          <w:rFonts w:ascii="Verdana" w:hAnsi="Verdana"/>
          <w:b/>
          <w:bCs/>
          <w:sz w:val="20"/>
          <w:szCs w:val="20"/>
        </w:rPr>
      </w:pPr>
      <w:r w:rsidRPr="00802854">
        <w:rPr>
          <w:rFonts w:ascii="Verdana" w:hAnsi="Verdana"/>
          <w:b/>
          <w:bCs/>
          <w:sz w:val="20"/>
          <w:szCs w:val="20"/>
        </w:rPr>
        <w:t xml:space="preserve">ДОСТЪП И ИНСПЕКТИРАНЕ </w:t>
      </w:r>
    </w:p>
    <w:p w14:paraId="4222CD96" w14:textId="77777777" w:rsidR="00AD36CF" w:rsidRPr="00802854" w:rsidRDefault="00AD36CF" w:rsidP="00AD36CF">
      <w:pPr>
        <w:jc w:val="both"/>
        <w:outlineLvl w:val="0"/>
        <w:rPr>
          <w:rFonts w:ascii="Verdana" w:hAnsi="Verdana"/>
          <w:sz w:val="20"/>
          <w:szCs w:val="20"/>
        </w:rPr>
      </w:pPr>
      <w:r w:rsidRPr="00802854">
        <w:rPr>
          <w:rFonts w:ascii="Verdana" w:hAnsi="Verdana"/>
          <w:sz w:val="20"/>
          <w:szCs w:val="20"/>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4C35DB91"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ЗАГУБА ИЛИ ПОВРЕДА ПРИ ТРАНСПОРТИРАНЕ</w:t>
      </w:r>
      <w:r w:rsidRPr="00802854">
        <w:rPr>
          <w:rFonts w:ascii="Verdana" w:hAnsi="Verdana"/>
          <w:b/>
          <w:sz w:val="20"/>
          <w:szCs w:val="20"/>
        </w:rPr>
        <w:t xml:space="preserve"> </w:t>
      </w:r>
    </w:p>
    <w:p w14:paraId="49352EFB"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18581CD7"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07572CCA"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ОПАСНИ</w:t>
      </w:r>
      <w:r w:rsidRPr="00802854">
        <w:rPr>
          <w:rFonts w:ascii="Verdana" w:hAnsi="Verdana"/>
          <w:b/>
          <w:sz w:val="20"/>
          <w:szCs w:val="20"/>
        </w:rPr>
        <w:t xml:space="preserve"> </w:t>
      </w:r>
      <w:r w:rsidRPr="00802854">
        <w:rPr>
          <w:rFonts w:ascii="Verdana" w:hAnsi="Verdana"/>
          <w:b/>
          <w:bCs/>
          <w:sz w:val="20"/>
          <w:szCs w:val="20"/>
        </w:rPr>
        <w:t>СТОКИ</w:t>
      </w:r>
    </w:p>
    <w:p w14:paraId="365DFC34"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4EA120EB"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1678C2E5"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1D997C5"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 </w:t>
      </w:r>
    </w:p>
    <w:p w14:paraId="03A02C79"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информация за опасностите от използване на  Стоките; </w:t>
      </w:r>
    </w:p>
    <w:p w14:paraId="32D6D182"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оценка на риска от използване на Стоките; </w:t>
      </w:r>
    </w:p>
    <w:p w14:paraId="763040DD"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описание на контролните мерки, които трябва да се вземат; </w:t>
      </w:r>
    </w:p>
    <w:p w14:paraId="343559EB"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подробности за необходимо предпазно облекло; </w:t>
      </w:r>
    </w:p>
    <w:p w14:paraId="7DC75B1E"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63FF8A6D"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всякакви препоръки за следене на здравното състояние; </w:t>
      </w:r>
    </w:p>
    <w:p w14:paraId="5D6E739A"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препоръки, свързани с осигуряване, поддръжка, почистване и тестване на респираторно защитни и на вентилационни съоръжения. </w:t>
      </w:r>
    </w:p>
    <w:p w14:paraId="7155CC62" w14:textId="77777777" w:rsidR="00AD36CF" w:rsidRPr="00802854" w:rsidRDefault="00AD36CF" w:rsidP="00CE40D3">
      <w:pPr>
        <w:numPr>
          <w:ilvl w:val="2"/>
          <w:numId w:val="2"/>
        </w:numPr>
        <w:tabs>
          <w:tab w:val="num" w:pos="851"/>
        </w:tabs>
        <w:ind w:left="0" w:firstLine="0"/>
        <w:jc w:val="both"/>
        <w:outlineLvl w:val="0"/>
        <w:rPr>
          <w:rFonts w:ascii="Verdana" w:hAnsi="Verdana"/>
          <w:sz w:val="20"/>
          <w:szCs w:val="20"/>
        </w:rPr>
      </w:pPr>
      <w:r w:rsidRPr="00802854">
        <w:rPr>
          <w:rFonts w:ascii="Verdana" w:hAnsi="Verdana"/>
          <w:sz w:val="20"/>
          <w:szCs w:val="20"/>
        </w:rPr>
        <w:t xml:space="preserve">препоръки за боравене с отпадъци, включително и начини на депониране. </w:t>
      </w:r>
    </w:p>
    <w:p w14:paraId="038ECBF5"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Информацията, която Доставчикът предоставя по горепосочените точки, трябва да се изпраща преди доставката на Стоките. </w:t>
      </w:r>
    </w:p>
    <w:p w14:paraId="18332F54"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ДОСТАВКА</w:t>
      </w:r>
      <w:r w:rsidRPr="00802854">
        <w:rPr>
          <w:rFonts w:ascii="Verdana" w:hAnsi="Verdana"/>
          <w:b/>
          <w:sz w:val="20"/>
          <w:szCs w:val="20"/>
        </w:rPr>
        <w:t xml:space="preserve"> </w:t>
      </w:r>
    </w:p>
    <w:p w14:paraId="7EAB5B44"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0ED930EC"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napToGrid w:val="0"/>
          <w:sz w:val="20"/>
          <w:szCs w:val="20"/>
        </w:rPr>
        <w:t xml:space="preserve">Собствеността и рискът </w:t>
      </w:r>
      <w:r w:rsidRPr="00802854">
        <w:rPr>
          <w:rFonts w:ascii="Verdana" w:hAnsi="Verdana"/>
          <w:sz w:val="20"/>
          <w:szCs w:val="20"/>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3D3692E5"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71AE27C4"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1387C78"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w:t>
      </w:r>
      <w:r w:rsidRPr="00802854">
        <w:rPr>
          <w:rFonts w:ascii="Verdana" w:hAnsi="Verdana"/>
          <w:sz w:val="20"/>
          <w:szCs w:val="20"/>
        </w:rPr>
        <w:lastRenderedPageBreak/>
        <w:t xml:space="preserve">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2F0BE196"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75D9F0BC"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44F553CF"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129CFB40"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2B5F91EE"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bCs/>
          <w:sz w:val="20"/>
          <w:szCs w:val="20"/>
        </w:rPr>
        <w:t>ГАРАНЦИЯ ЗА КАЧЕСТВО</w:t>
      </w:r>
    </w:p>
    <w:p w14:paraId="0C6E1C79"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77470C98"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7BBB1DB9"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547041CF"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ПРАВО НА ОТКАЗ</w:t>
      </w:r>
      <w:r w:rsidRPr="00802854">
        <w:rPr>
          <w:rFonts w:ascii="Verdana" w:hAnsi="Verdana"/>
          <w:b/>
          <w:sz w:val="20"/>
          <w:szCs w:val="20"/>
        </w:rPr>
        <w:t xml:space="preserve"> </w:t>
      </w:r>
    </w:p>
    <w:p w14:paraId="719988EC"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2A26C710"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2CAF7812"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Възложителят връща на Доставчика всички неприети Стоки за негова сметка.</w:t>
      </w:r>
    </w:p>
    <w:p w14:paraId="629E1A69"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ОБРАЗЦИ И МОСТРИ</w:t>
      </w:r>
    </w:p>
    <w:p w14:paraId="6668201C"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3A4B693"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20FD0E87" w14:textId="77777777" w:rsidR="00AD36CF" w:rsidRPr="00802854" w:rsidRDefault="00AD36CF" w:rsidP="00AD36CF">
      <w:pPr>
        <w:keepNext/>
        <w:widowControl w:val="0"/>
        <w:numPr>
          <w:ilvl w:val="0"/>
          <w:numId w:val="2"/>
        </w:numPr>
        <w:ind w:left="0" w:firstLine="0"/>
        <w:jc w:val="both"/>
        <w:outlineLvl w:val="0"/>
        <w:rPr>
          <w:rFonts w:ascii="Verdana" w:hAnsi="Verdana"/>
          <w:sz w:val="20"/>
          <w:szCs w:val="20"/>
        </w:rPr>
      </w:pPr>
      <w:r w:rsidRPr="00802854">
        <w:rPr>
          <w:rFonts w:ascii="Verdana" w:hAnsi="Verdana"/>
          <w:b/>
          <w:bCs/>
          <w:snapToGrid w:val="0"/>
          <w:sz w:val="20"/>
          <w:szCs w:val="20"/>
        </w:rPr>
        <w:t>Д</w:t>
      </w:r>
      <w:r w:rsidRPr="00802854">
        <w:rPr>
          <w:rFonts w:ascii="Verdana" w:hAnsi="Verdana"/>
          <w:b/>
          <w:bCs/>
          <w:sz w:val="20"/>
          <w:szCs w:val="20"/>
        </w:rPr>
        <w:t>ОСТЪП ДО ОБЕКТА И СЪОРЪЖЕНИЯТА</w:t>
      </w:r>
    </w:p>
    <w:p w14:paraId="272324D1"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Ако това е необходимо за изпълнението на предмета на Договора, Възложителят трябва да предостави достъп до </w:t>
      </w:r>
      <w:hyperlink w:anchor="обект" w:history="1">
        <w:r w:rsidRPr="00802854">
          <w:rPr>
            <w:rFonts w:ascii="Verdana" w:hAnsi="Verdana"/>
            <w:sz w:val="20"/>
            <w:szCs w:val="20"/>
          </w:rPr>
          <w:t>Обекта</w:t>
        </w:r>
      </w:hyperlink>
      <w:r w:rsidRPr="00802854">
        <w:rPr>
          <w:rFonts w:ascii="Verdana" w:hAnsi="Verdana"/>
          <w:sz w:val="20"/>
          <w:szCs w:val="20"/>
        </w:rPr>
        <w:t xml:space="preserve"> на оторизирани представители на Доставчика. Достъпът се предоставя след предварително предизвестие от страна на Доставчика. </w:t>
      </w:r>
    </w:p>
    <w:p w14:paraId="0A481C41"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 xml:space="preserve">Доставчикът предприема необходимите действия неговите служители да не навлизат в други части на </w:t>
      </w:r>
      <w:hyperlink w:anchor="обект" w:history="1">
        <w:r w:rsidRPr="00802854">
          <w:rPr>
            <w:rFonts w:ascii="Verdana" w:hAnsi="Verdana"/>
            <w:sz w:val="20"/>
            <w:szCs w:val="20"/>
          </w:rPr>
          <w:t>Обекта</w:t>
        </w:r>
      </w:hyperlink>
      <w:r w:rsidRPr="00802854">
        <w:rPr>
          <w:rFonts w:ascii="Verdana" w:hAnsi="Verdana"/>
          <w:sz w:val="20"/>
          <w:szCs w:val="20"/>
        </w:rPr>
        <w:t xml:space="preserve"> и да ползват само посочените от Възложителя пътища, маршрути и сгради.</w:t>
      </w:r>
    </w:p>
    <w:p w14:paraId="0B70912E"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sz w:val="20"/>
          <w:szCs w:val="20"/>
        </w:rPr>
        <w:t>ЗАСТРАХОВАНЕ И ОТГОВОРНОСТ</w:t>
      </w:r>
    </w:p>
    <w:p w14:paraId="787E4196" w14:textId="77777777" w:rsidR="00AD36CF" w:rsidRPr="00802854" w:rsidRDefault="00AD36CF" w:rsidP="00AD36CF">
      <w:pPr>
        <w:numPr>
          <w:ilvl w:val="1"/>
          <w:numId w:val="2"/>
        </w:numPr>
        <w:tabs>
          <w:tab w:val="num" w:pos="720"/>
        </w:tabs>
        <w:ind w:left="0" w:firstLine="0"/>
        <w:jc w:val="both"/>
        <w:outlineLvl w:val="0"/>
        <w:rPr>
          <w:rFonts w:ascii="Verdana" w:hAnsi="Verdana"/>
          <w:sz w:val="20"/>
          <w:szCs w:val="20"/>
        </w:rPr>
      </w:pPr>
      <w:r w:rsidRPr="00802854">
        <w:rPr>
          <w:rFonts w:ascii="Verdana" w:hAnsi="Verdana"/>
          <w:sz w:val="20"/>
          <w:szCs w:val="20"/>
        </w:rPr>
        <w:t>Доставчикът носи пълна имуществена отговорност за вреди, причинени по повод изпълнението на договора, както следва:</w:t>
      </w:r>
    </w:p>
    <w:p w14:paraId="1EA71A52" w14:textId="77777777" w:rsidR="00AD36CF" w:rsidRPr="00802854" w:rsidRDefault="00AD36CF" w:rsidP="00AD36CF">
      <w:pPr>
        <w:numPr>
          <w:ilvl w:val="2"/>
          <w:numId w:val="2"/>
        </w:numPr>
        <w:tabs>
          <w:tab w:val="num" w:pos="1620"/>
        </w:tabs>
        <w:ind w:left="0" w:firstLine="0"/>
        <w:jc w:val="both"/>
        <w:outlineLvl w:val="0"/>
        <w:rPr>
          <w:rFonts w:ascii="Verdana" w:hAnsi="Verdana"/>
          <w:sz w:val="20"/>
          <w:szCs w:val="20"/>
        </w:rPr>
      </w:pPr>
      <w:r w:rsidRPr="00802854">
        <w:rPr>
          <w:rFonts w:ascii="Verdana" w:hAnsi="Verdana"/>
          <w:sz w:val="20"/>
          <w:szCs w:val="20"/>
        </w:rPr>
        <w:lastRenderedPageBreak/>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0BA974F6" w14:textId="77777777" w:rsidR="00AD36CF" w:rsidRPr="00802854" w:rsidRDefault="00AD36CF" w:rsidP="00AD36CF">
      <w:pPr>
        <w:numPr>
          <w:ilvl w:val="2"/>
          <w:numId w:val="2"/>
        </w:numPr>
        <w:tabs>
          <w:tab w:val="num" w:pos="1620"/>
        </w:tabs>
        <w:ind w:left="0" w:firstLine="0"/>
        <w:jc w:val="both"/>
        <w:outlineLvl w:val="0"/>
        <w:rPr>
          <w:rFonts w:ascii="Verdana" w:hAnsi="Verdana"/>
          <w:sz w:val="20"/>
          <w:szCs w:val="20"/>
        </w:rPr>
      </w:pPr>
      <w:r w:rsidRPr="00802854">
        <w:rPr>
          <w:rFonts w:ascii="Verdana" w:hAnsi="Verdana"/>
          <w:sz w:val="20"/>
          <w:szCs w:val="20"/>
        </w:rPr>
        <w:t>Повреда или погиване имуществото на Възложителя или на трети лица при или във връзка с изпълнението на договора.</w:t>
      </w:r>
    </w:p>
    <w:p w14:paraId="7EF8CB8B" w14:textId="77777777" w:rsidR="00AD36CF" w:rsidRPr="00802854" w:rsidRDefault="00AD36CF" w:rsidP="00AD36CF">
      <w:pPr>
        <w:jc w:val="both"/>
        <w:rPr>
          <w:rFonts w:ascii="Verdana" w:hAnsi="Verdana"/>
          <w:sz w:val="20"/>
          <w:szCs w:val="20"/>
        </w:rPr>
      </w:pPr>
      <w:r w:rsidRPr="00802854">
        <w:rPr>
          <w:rFonts w:ascii="Verdana" w:hAnsi="Verdana"/>
          <w:sz w:val="20"/>
          <w:szCs w:val="20"/>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29A58CF5" w14:textId="77777777" w:rsidR="00AD36CF" w:rsidRPr="00802854" w:rsidRDefault="00AD36CF" w:rsidP="00AD36CF">
      <w:pPr>
        <w:numPr>
          <w:ilvl w:val="1"/>
          <w:numId w:val="2"/>
        </w:numPr>
        <w:tabs>
          <w:tab w:val="left" w:pos="720"/>
          <w:tab w:val="left" w:pos="7200"/>
        </w:tabs>
        <w:ind w:left="0" w:firstLine="0"/>
        <w:jc w:val="both"/>
        <w:outlineLvl w:val="0"/>
        <w:rPr>
          <w:rFonts w:ascii="Verdana" w:hAnsi="Verdana"/>
          <w:sz w:val="20"/>
          <w:szCs w:val="20"/>
        </w:rPr>
      </w:pPr>
      <w:r w:rsidRPr="00802854">
        <w:rPr>
          <w:rFonts w:ascii="Verdana" w:hAnsi="Verdana"/>
          <w:sz w:val="20"/>
          <w:szCs w:val="20"/>
        </w:rPr>
        <w:t>Изпълнителят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w:t>
      </w:r>
      <w:r w:rsidRPr="00802854" w:rsidDel="00883816">
        <w:rPr>
          <w:rFonts w:ascii="Verdana" w:hAnsi="Verdana"/>
          <w:sz w:val="20"/>
          <w:szCs w:val="20"/>
        </w:rPr>
        <w:t xml:space="preserve"> </w:t>
      </w:r>
    </w:p>
    <w:p w14:paraId="4F1D576A" w14:textId="77777777" w:rsidR="00AD36CF" w:rsidRPr="00802854" w:rsidRDefault="00AD36CF" w:rsidP="00AD36CF">
      <w:pPr>
        <w:numPr>
          <w:ilvl w:val="1"/>
          <w:numId w:val="2"/>
        </w:numPr>
        <w:tabs>
          <w:tab w:val="left" w:pos="720"/>
          <w:tab w:val="left" w:pos="7200"/>
        </w:tabs>
        <w:ind w:left="0" w:firstLine="0"/>
        <w:jc w:val="both"/>
        <w:outlineLvl w:val="0"/>
        <w:rPr>
          <w:rFonts w:ascii="Verdana" w:hAnsi="Verdana"/>
          <w:sz w:val="20"/>
          <w:szCs w:val="20"/>
        </w:rPr>
      </w:pPr>
      <w:r w:rsidRPr="00802854">
        <w:rPr>
          <w:rFonts w:ascii="Verdana" w:hAnsi="Verdana"/>
          <w:sz w:val="20"/>
          <w:szCs w:val="20"/>
        </w:rPr>
        <w:t>Застрахователните полици се представят на Възложителя при поискване.</w:t>
      </w:r>
    </w:p>
    <w:p w14:paraId="33AF5121"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ПРЕОТСТЪПВАНЕ И ПРЕХВЪРЛЯНЕ НА ЗАДЪЛЖЕНИЯ</w:t>
      </w:r>
      <w:r w:rsidRPr="00802854">
        <w:rPr>
          <w:rFonts w:ascii="Verdana" w:hAnsi="Verdana"/>
          <w:b/>
          <w:sz w:val="20"/>
          <w:szCs w:val="20"/>
        </w:rPr>
        <w:t xml:space="preserve"> </w:t>
      </w:r>
    </w:p>
    <w:p w14:paraId="67C82DBC" w14:textId="77777777" w:rsidR="00AD36CF" w:rsidRPr="00802854" w:rsidRDefault="00AD36CF" w:rsidP="00AD36CF">
      <w:pPr>
        <w:numPr>
          <w:ilvl w:val="1"/>
          <w:numId w:val="2"/>
        </w:numPr>
        <w:tabs>
          <w:tab w:val="left" w:pos="720"/>
          <w:tab w:val="num" w:pos="900"/>
        </w:tabs>
        <w:ind w:left="0" w:firstLine="0"/>
        <w:jc w:val="both"/>
        <w:outlineLvl w:val="0"/>
        <w:rPr>
          <w:rFonts w:ascii="Verdana" w:hAnsi="Verdana"/>
          <w:sz w:val="20"/>
          <w:szCs w:val="20"/>
        </w:rPr>
      </w:pPr>
      <w:r w:rsidRPr="00802854">
        <w:rPr>
          <w:rFonts w:ascii="Verdana" w:hAnsi="Verdana"/>
          <w:sz w:val="20"/>
          <w:szCs w:val="20"/>
        </w:rPr>
        <w:t>Договорът не може да бъде прехвърлен или преотстъпен като цяло на трето лице.</w:t>
      </w:r>
    </w:p>
    <w:p w14:paraId="058F81D5"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РАЗДЕЛНОСТ</w:t>
      </w:r>
      <w:r w:rsidRPr="00802854">
        <w:rPr>
          <w:rFonts w:ascii="Verdana" w:hAnsi="Verdana"/>
          <w:b/>
          <w:sz w:val="20"/>
          <w:szCs w:val="20"/>
        </w:rPr>
        <w:t xml:space="preserve"> </w:t>
      </w:r>
    </w:p>
    <w:p w14:paraId="6D747782" w14:textId="77777777" w:rsidR="00AD36CF" w:rsidRPr="00802854" w:rsidRDefault="00AD36CF" w:rsidP="00AD36CF">
      <w:pPr>
        <w:tabs>
          <w:tab w:val="left" w:pos="0"/>
        </w:tabs>
        <w:jc w:val="both"/>
        <w:rPr>
          <w:rFonts w:ascii="Verdana" w:hAnsi="Verdana"/>
          <w:sz w:val="20"/>
          <w:szCs w:val="20"/>
        </w:rPr>
      </w:pPr>
      <w:r w:rsidRPr="00802854">
        <w:rPr>
          <w:rFonts w:ascii="Verdana" w:hAnsi="Verdana"/>
          <w:sz w:val="20"/>
          <w:szCs w:val="20"/>
        </w:rPr>
        <w:t xml:space="preserve">В случай, че някоя разпоредба или последваща промяна в </w:t>
      </w:r>
      <w:hyperlink w:anchor="договор" w:history="1">
        <w:r w:rsidRPr="00802854">
          <w:rPr>
            <w:rFonts w:ascii="Verdana" w:hAnsi="Verdana"/>
            <w:sz w:val="20"/>
            <w:szCs w:val="20"/>
          </w:rPr>
          <w:t>договора</w:t>
        </w:r>
      </w:hyperlink>
      <w:r w:rsidRPr="00802854">
        <w:rPr>
          <w:rFonts w:ascii="Verdana" w:hAnsi="Verdana"/>
          <w:sz w:val="20"/>
          <w:szCs w:val="20"/>
        </w:rPr>
        <w:t xml:space="preserve"> се окаже недействителна, останалите разпоредби продължават да бъдат валидни и подлежащи на изпълнение.</w:t>
      </w:r>
    </w:p>
    <w:p w14:paraId="281999BC"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ПРЕКРАТЯВАНЕ</w:t>
      </w:r>
    </w:p>
    <w:p w14:paraId="792B7D29"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146D931F" w14:textId="259A4CF6" w:rsidR="00AD36CF" w:rsidRPr="00802854" w:rsidRDefault="00AD36CF" w:rsidP="00AD36CF">
      <w:pPr>
        <w:numPr>
          <w:ilvl w:val="2"/>
          <w:numId w:val="2"/>
        </w:numPr>
        <w:tabs>
          <w:tab w:val="left" w:pos="1620"/>
        </w:tabs>
        <w:ind w:left="0" w:firstLine="0"/>
        <w:jc w:val="both"/>
        <w:outlineLvl w:val="0"/>
        <w:rPr>
          <w:rFonts w:ascii="Verdana" w:hAnsi="Verdana"/>
          <w:sz w:val="20"/>
          <w:szCs w:val="20"/>
        </w:rPr>
      </w:pPr>
      <w:r w:rsidRPr="00802854">
        <w:rPr>
          <w:rFonts w:ascii="Verdana" w:hAnsi="Verdana"/>
          <w:sz w:val="20"/>
          <w:szCs w:val="20"/>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w:t>
      </w:r>
      <w:r w:rsidR="007F3909" w:rsidRPr="00802854">
        <w:rPr>
          <w:rFonts w:ascii="Verdana" w:hAnsi="Verdana"/>
          <w:sz w:val="20"/>
          <w:szCs w:val="20"/>
        </w:rPr>
        <w:t xml:space="preserve">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Изпълнителя, които могат да доведат до прекратяване на договора по реда на настоящата точка, са описани в Раздел В: Специфични условия на договора.</w:t>
      </w:r>
    </w:p>
    <w:p w14:paraId="4AB1BE3D" w14:textId="77777777" w:rsidR="00AD36CF" w:rsidRPr="00802854" w:rsidRDefault="00AD36CF" w:rsidP="00AD36CF">
      <w:pPr>
        <w:numPr>
          <w:ilvl w:val="2"/>
          <w:numId w:val="2"/>
        </w:numPr>
        <w:tabs>
          <w:tab w:val="left" w:pos="1620"/>
        </w:tabs>
        <w:ind w:left="0" w:firstLine="0"/>
        <w:jc w:val="both"/>
        <w:outlineLvl w:val="0"/>
        <w:rPr>
          <w:rFonts w:ascii="Verdana" w:hAnsi="Verdana"/>
          <w:sz w:val="20"/>
          <w:szCs w:val="20"/>
        </w:rPr>
      </w:pPr>
      <w:r w:rsidRPr="00802854">
        <w:rPr>
          <w:rFonts w:ascii="Verdana" w:hAnsi="Verdana"/>
          <w:sz w:val="20"/>
          <w:szCs w:val="20"/>
        </w:rPr>
        <w:t>ако за Доставчика е открито производство по несъстоятелност.</w:t>
      </w:r>
    </w:p>
    <w:p w14:paraId="1FDC09EC"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57755B74"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4C425E3C"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29260F9F"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Страните могат да прекратят договора по всяко време по взаимно съгласие.</w:t>
      </w:r>
    </w:p>
    <w:p w14:paraId="343208D9"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7E8A4E9C"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w:anchor="изпълнител" w:history="1">
        <w:r w:rsidRPr="00802854">
          <w:rPr>
            <w:rFonts w:ascii="Verdana" w:hAnsi="Verdana"/>
            <w:sz w:val="20"/>
            <w:szCs w:val="20"/>
          </w:rPr>
          <w:t>Доставчика</w:t>
        </w:r>
      </w:hyperlink>
      <w:r w:rsidRPr="00802854">
        <w:rPr>
          <w:rFonts w:ascii="Verdana" w:hAnsi="Verdana"/>
          <w:sz w:val="20"/>
          <w:szCs w:val="20"/>
        </w:rPr>
        <w:t xml:space="preserve"> разходи за това се поемат от Възложителя, след неговото предварително одобрение.</w:t>
      </w:r>
    </w:p>
    <w:p w14:paraId="1AF6B873" w14:textId="77777777" w:rsidR="00AD36CF" w:rsidRPr="00802854" w:rsidRDefault="00AD36CF" w:rsidP="00AD36CF">
      <w:pPr>
        <w:keepNext/>
        <w:widowControl w:val="0"/>
        <w:numPr>
          <w:ilvl w:val="0"/>
          <w:numId w:val="2"/>
        </w:numPr>
        <w:ind w:left="0" w:firstLine="0"/>
        <w:jc w:val="both"/>
        <w:outlineLvl w:val="0"/>
        <w:rPr>
          <w:rFonts w:ascii="Verdana" w:hAnsi="Verdana"/>
          <w:b/>
          <w:sz w:val="20"/>
          <w:szCs w:val="20"/>
        </w:rPr>
      </w:pPr>
      <w:r w:rsidRPr="00802854">
        <w:rPr>
          <w:rFonts w:ascii="Verdana" w:hAnsi="Verdana"/>
          <w:b/>
          <w:bCs/>
          <w:sz w:val="20"/>
          <w:szCs w:val="20"/>
        </w:rPr>
        <w:t>ПРИЛОЖИМО ПРАВО</w:t>
      </w:r>
      <w:r w:rsidRPr="00802854">
        <w:rPr>
          <w:rFonts w:ascii="Verdana" w:hAnsi="Verdana"/>
          <w:b/>
          <w:sz w:val="20"/>
          <w:szCs w:val="20"/>
        </w:rPr>
        <w:t xml:space="preserve"> </w:t>
      </w:r>
    </w:p>
    <w:p w14:paraId="060EDE56" w14:textId="77777777" w:rsidR="00AD36CF" w:rsidRPr="00802854" w:rsidRDefault="00AD36CF" w:rsidP="00AD36CF">
      <w:pPr>
        <w:jc w:val="both"/>
        <w:outlineLvl w:val="0"/>
        <w:rPr>
          <w:rFonts w:ascii="Verdana" w:hAnsi="Verdana"/>
          <w:sz w:val="20"/>
          <w:szCs w:val="20"/>
        </w:rPr>
      </w:pPr>
      <w:r w:rsidRPr="00802854">
        <w:rPr>
          <w:rFonts w:ascii="Verdana" w:hAnsi="Verdana"/>
          <w:sz w:val="20"/>
          <w:szCs w:val="20"/>
        </w:rPr>
        <w:t xml:space="preserve">Към този договор ще се прилагат и той ще се тълкува съобразно разпоредбите на българското право. </w:t>
      </w:r>
    </w:p>
    <w:p w14:paraId="03743275" w14:textId="77777777" w:rsidR="00AD36CF" w:rsidRPr="00802854" w:rsidRDefault="00AD36CF" w:rsidP="00AD36CF">
      <w:pPr>
        <w:keepNext/>
        <w:widowControl w:val="0"/>
        <w:numPr>
          <w:ilvl w:val="0"/>
          <w:numId w:val="2"/>
        </w:numPr>
        <w:ind w:left="0" w:firstLine="0"/>
        <w:jc w:val="both"/>
        <w:outlineLvl w:val="0"/>
        <w:rPr>
          <w:rFonts w:ascii="Verdana" w:hAnsi="Verdana"/>
          <w:b/>
          <w:bCs/>
          <w:sz w:val="20"/>
          <w:szCs w:val="20"/>
        </w:rPr>
      </w:pPr>
      <w:r w:rsidRPr="00802854">
        <w:rPr>
          <w:rFonts w:ascii="Verdana" w:hAnsi="Verdana"/>
          <w:b/>
          <w:bCs/>
          <w:sz w:val="20"/>
          <w:szCs w:val="20"/>
        </w:rPr>
        <w:t xml:space="preserve">ФОРС МАЖОР </w:t>
      </w:r>
    </w:p>
    <w:p w14:paraId="1BC0623C" w14:textId="77777777" w:rsidR="00AD36CF" w:rsidRPr="00802854" w:rsidRDefault="00AD36CF" w:rsidP="00AD36CF">
      <w:pPr>
        <w:numPr>
          <w:ilvl w:val="1"/>
          <w:numId w:val="2"/>
        </w:numPr>
        <w:tabs>
          <w:tab w:val="left" w:pos="720"/>
        </w:tabs>
        <w:ind w:left="0" w:firstLine="0"/>
        <w:jc w:val="both"/>
        <w:outlineLvl w:val="0"/>
        <w:rPr>
          <w:rFonts w:ascii="Verdana" w:hAnsi="Verdana"/>
          <w:sz w:val="20"/>
          <w:szCs w:val="20"/>
        </w:rPr>
      </w:pPr>
      <w:r w:rsidRPr="00802854">
        <w:rPr>
          <w:rFonts w:ascii="Verdana" w:hAnsi="Verdana"/>
          <w:sz w:val="20"/>
          <w:szCs w:val="20"/>
        </w:rPr>
        <w:t xml:space="preserve">При възникване на форсмажорни обстоятелства по смисъла на чл.306 от Търговския закон на Република България, водещи до неизпълнение на </w:t>
      </w:r>
      <w:hyperlink w:anchor="договор" w:history="1">
        <w:r w:rsidRPr="00802854">
          <w:rPr>
            <w:rFonts w:ascii="Verdana" w:hAnsi="Verdana"/>
            <w:sz w:val="20"/>
            <w:szCs w:val="20"/>
          </w:rPr>
          <w:t>договора</w:t>
        </w:r>
      </w:hyperlink>
      <w:r w:rsidRPr="00802854">
        <w:rPr>
          <w:rFonts w:ascii="Verdana" w:hAnsi="Verdana"/>
          <w:sz w:val="20"/>
          <w:szCs w:val="20"/>
        </w:rPr>
        <w:t xml:space="preserve"> страната, която се позовава на такова обстоятелство трябва да уведоми другата в какво се състои непреодолимата сила и възможните последици от нея за изпълнението на </w:t>
      </w:r>
      <w:hyperlink w:anchor="договор" w:history="1">
        <w:r w:rsidRPr="00802854">
          <w:rPr>
            <w:rFonts w:ascii="Verdana" w:hAnsi="Verdana"/>
            <w:sz w:val="20"/>
            <w:szCs w:val="20"/>
          </w:rPr>
          <w:t>договора</w:t>
        </w:r>
      </w:hyperlink>
      <w:r w:rsidRPr="00802854">
        <w:rPr>
          <w:rFonts w:ascii="Verdana" w:hAnsi="Verdana"/>
          <w:sz w:val="20"/>
          <w:szCs w:val="20"/>
        </w:rPr>
        <w:t>.</w:t>
      </w:r>
    </w:p>
    <w:p w14:paraId="3E856652" w14:textId="0E16A961" w:rsidR="00AD36CF" w:rsidRDefault="00AD36CF" w:rsidP="00AD36CF">
      <w:pPr>
        <w:jc w:val="both"/>
        <w:rPr>
          <w:rFonts w:ascii="Verdana" w:hAnsi="Verdana"/>
          <w:sz w:val="20"/>
          <w:szCs w:val="20"/>
        </w:rPr>
      </w:pPr>
      <w:r w:rsidRPr="00802854">
        <w:rPr>
          <w:rFonts w:ascii="Verdana" w:hAnsi="Verdana"/>
          <w:sz w:val="20"/>
          <w:szCs w:val="20"/>
        </w:rPr>
        <w:t>Страните трябва да направят това уведомление до 3 (три) дни от настъпването на обстоятелствата.</w:t>
      </w:r>
    </w:p>
    <w:p w14:paraId="6FA7B617" w14:textId="77777777" w:rsidR="00F87461" w:rsidRPr="00F87461" w:rsidRDefault="00F87461" w:rsidP="00F87461">
      <w:pPr>
        <w:numPr>
          <w:ilvl w:val="0"/>
          <w:numId w:val="2"/>
        </w:numPr>
        <w:jc w:val="both"/>
        <w:rPr>
          <w:rFonts w:ascii="Verdana" w:hAnsi="Verdana"/>
          <w:b/>
          <w:bCs/>
          <w:sz w:val="20"/>
          <w:szCs w:val="20"/>
        </w:rPr>
      </w:pPr>
      <w:r w:rsidRPr="00F87461">
        <w:rPr>
          <w:rFonts w:ascii="Verdana" w:hAnsi="Verdana"/>
          <w:b/>
          <w:bCs/>
          <w:sz w:val="20"/>
          <w:szCs w:val="20"/>
        </w:rPr>
        <w:t>ЗАЩИТА НА ЛИЧНИТЕ ДАННИ</w:t>
      </w:r>
    </w:p>
    <w:p w14:paraId="1001810D" w14:textId="5C342680" w:rsidR="00F87461" w:rsidRPr="00F87461" w:rsidRDefault="00F87461" w:rsidP="00F87461">
      <w:pPr>
        <w:numPr>
          <w:ilvl w:val="1"/>
          <w:numId w:val="2"/>
        </w:numPr>
        <w:tabs>
          <w:tab w:val="clear" w:pos="1620"/>
          <w:tab w:val="num" w:pos="720"/>
        </w:tabs>
        <w:ind w:left="284" w:hanging="284"/>
        <w:jc w:val="both"/>
        <w:rPr>
          <w:rFonts w:ascii="Verdana" w:hAnsi="Verdana"/>
          <w:sz w:val="20"/>
          <w:szCs w:val="20"/>
        </w:rPr>
      </w:pPr>
      <w:r w:rsidRPr="00F87461">
        <w:rPr>
          <w:rFonts w:ascii="Verdana" w:hAnsi="Verdana"/>
          <w:sz w:val="20"/>
          <w:szCs w:val="20"/>
        </w:rPr>
        <w:t>В съответствие с изискванията, заложени в Общия Регламент за защита на личните данни (Регламент (ЕС) 2016/679) (Регламента), пораждащ пряко действие, считано от 25.05.2018</w:t>
      </w:r>
      <w:r>
        <w:rPr>
          <w:rFonts w:ascii="Verdana" w:hAnsi="Verdana"/>
          <w:sz w:val="20"/>
          <w:szCs w:val="20"/>
        </w:rPr>
        <w:t xml:space="preserve"> </w:t>
      </w:r>
      <w:r w:rsidRPr="00F87461">
        <w:rPr>
          <w:rFonts w:ascii="Verdana" w:hAnsi="Verdana"/>
          <w:sz w:val="20"/>
          <w:szCs w:val="20"/>
        </w:rPr>
        <w:t>г.:</w:t>
      </w:r>
    </w:p>
    <w:p w14:paraId="24C08A65" w14:textId="77777777" w:rsidR="00F87461" w:rsidRPr="00F87461" w:rsidRDefault="00F87461" w:rsidP="00F87461">
      <w:pPr>
        <w:numPr>
          <w:ilvl w:val="1"/>
          <w:numId w:val="2"/>
        </w:numPr>
        <w:tabs>
          <w:tab w:val="clear" w:pos="1620"/>
          <w:tab w:val="num" w:pos="720"/>
        </w:tabs>
        <w:ind w:left="284" w:hanging="284"/>
        <w:jc w:val="both"/>
        <w:rPr>
          <w:rFonts w:ascii="Verdana" w:hAnsi="Verdana"/>
          <w:sz w:val="20"/>
          <w:szCs w:val="20"/>
        </w:rPr>
      </w:pPr>
      <w:r w:rsidRPr="00F87461">
        <w:rPr>
          <w:rFonts w:ascii="Verdana" w:hAnsi="Verdana"/>
          <w:sz w:val="20"/>
          <w:szCs w:val="20"/>
        </w:rPr>
        <w:t xml:space="preserve">Изпълнителят, в качеството си на обработващ личните данни, предоставени му от Възложителя – администратор на лични данни, по силата на настоящия договор, няма </w:t>
      </w:r>
      <w:r w:rsidRPr="00F87461">
        <w:rPr>
          <w:rFonts w:ascii="Verdana" w:hAnsi="Verdana"/>
          <w:sz w:val="20"/>
          <w:szCs w:val="20"/>
        </w:rPr>
        <w:lastRenderedPageBreak/>
        <w:t xml:space="preserve">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Изпълнителят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098A00CA" w14:textId="77777777" w:rsidR="00F87461" w:rsidRPr="00F87461" w:rsidRDefault="00F87461" w:rsidP="00F87461">
      <w:pPr>
        <w:jc w:val="both"/>
        <w:rPr>
          <w:rFonts w:ascii="Verdana" w:hAnsi="Verdana"/>
          <w:sz w:val="20"/>
          <w:szCs w:val="20"/>
        </w:rPr>
      </w:pPr>
      <w:r w:rsidRPr="00F87461">
        <w:rPr>
          <w:rFonts w:ascii="Verdana" w:hAnsi="Verdana"/>
          <w:sz w:val="20"/>
          <w:szCs w:val="20"/>
        </w:rPr>
        <w:t>Във връзка с обработването на лични данни Изпълнителят е длъжен:</w:t>
      </w:r>
    </w:p>
    <w:p w14:paraId="0E4CEC6C" w14:textId="77777777" w:rsidR="00F87461" w:rsidRPr="00F87461" w:rsidRDefault="00F87461" w:rsidP="00F87461">
      <w:pPr>
        <w:jc w:val="both"/>
        <w:rPr>
          <w:rFonts w:ascii="Verdana" w:hAnsi="Verdana"/>
          <w:sz w:val="20"/>
          <w:szCs w:val="20"/>
        </w:rPr>
      </w:pPr>
      <w:r w:rsidRPr="00F87461">
        <w:rPr>
          <w:rFonts w:ascii="Verdana" w:hAnsi="Verdana"/>
          <w:sz w:val="20"/>
          <w:szCs w:val="20"/>
        </w:rPr>
        <w:t>a) да обработва личните данни само по документирано нареждане на Възложителя;</w:t>
      </w:r>
    </w:p>
    <w:p w14:paraId="3816B710" w14:textId="77777777" w:rsidR="00F87461" w:rsidRPr="00F87461" w:rsidRDefault="00F87461" w:rsidP="00F87461">
      <w:pPr>
        <w:jc w:val="both"/>
        <w:rPr>
          <w:rFonts w:ascii="Verdana" w:hAnsi="Verdana"/>
          <w:sz w:val="20"/>
          <w:szCs w:val="20"/>
        </w:rPr>
      </w:pPr>
      <w:r w:rsidRPr="00F87461">
        <w:rPr>
          <w:rFonts w:ascii="Verdana" w:hAnsi="Verdana"/>
          <w:sz w:val="20"/>
          <w:szCs w:val="20"/>
        </w:rPr>
        <w:t>б) 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5A79B3C2" w14:textId="77777777" w:rsidR="00F87461" w:rsidRPr="00F87461" w:rsidRDefault="00F87461" w:rsidP="00F87461">
      <w:pPr>
        <w:jc w:val="both"/>
        <w:rPr>
          <w:rFonts w:ascii="Verdana" w:hAnsi="Verdana"/>
          <w:sz w:val="20"/>
          <w:szCs w:val="20"/>
        </w:rPr>
      </w:pPr>
      <w:r w:rsidRPr="00F87461">
        <w:rPr>
          <w:rFonts w:ascii="Verdana" w:hAnsi="Verdana"/>
          <w:sz w:val="20"/>
          <w:szCs w:val="20"/>
        </w:rPr>
        <w:t>в) да вземе всички необходими мерки съгласно чл. 32 от Регламента, гарантиращи сигурността на обработването на данните;</w:t>
      </w:r>
    </w:p>
    <w:p w14:paraId="09F1F63E" w14:textId="77777777" w:rsidR="00F87461" w:rsidRPr="00F87461" w:rsidRDefault="00F87461" w:rsidP="00F87461">
      <w:pPr>
        <w:jc w:val="both"/>
        <w:rPr>
          <w:rFonts w:ascii="Verdana" w:hAnsi="Verdana"/>
          <w:sz w:val="20"/>
          <w:szCs w:val="20"/>
        </w:rPr>
      </w:pPr>
      <w:r w:rsidRPr="00F87461">
        <w:rPr>
          <w:rFonts w:ascii="Verdana" w:hAnsi="Verdana"/>
          <w:sz w:val="20"/>
          <w:szCs w:val="20"/>
        </w:rPr>
        <w:t>г) да спазва условията за включване на друг обработващ лични данни;</w:t>
      </w:r>
    </w:p>
    <w:p w14:paraId="2280570E" w14:textId="77777777" w:rsidR="00F87461" w:rsidRPr="00F87461" w:rsidRDefault="00F87461" w:rsidP="00F87461">
      <w:pPr>
        <w:jc w:val="both"/>
        <w:rPr>
          <w:rFonts w:ascii="Verdana" w:hAnsi="Verdana"/>
          <w:sz w:val="20"/>
          <w:szCs w:val="20"/>
        </w:rPr>
      </w:pPr>
      <w:r w:rsidRPr="00F87461">
        <w:rPr>
          <w:rFonts w:ascii="Verdana" w:hAnsi="Verdana"/>
          <w:sz w:val="20"/>
          <w:szCs w:val="20"/>
        </w:rPr>
        <w:t>д) 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30988635" w14:textId="77777777" w:rsidR="00F87461" w:rsidRPr="00F87461" w:rsidRDefault="00F87461" w:rsidP="00F87461">
      <w:pPr>
        <w:jc w:val="both"/>
        <w:rPr>
          <w:rFonts w:ascii="Verdana" w:hAnsi="Verdana"/>
          <w:sz w:val="20"/>
          <w:szCs w:val="20"/>
        </w:rPr>
      </w:pPr>
      <w:r w:rsidRPr="00F87461">
        <w:rPr>
          <w:rFonts w:ascii="Verdana" w:hAnsi="Verdana"/>
          <w:sz w:val="20"/>
          <w:szCs w:val="20"/>
        </w:rPr>
        <w:t>е) 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Изпълнителя - обработващ лични данни;</w:t>
      </w:r>
    </w:p>
    <w:p w14:paraId="66617C17" w14:textId="77777777" w:rsidR="00F87461" w:rsidRPr="00F87461" w:rsidRDefault="00F87461" w:rsidP="00F87461">
      <w:pPr>
        <w:jc w:val="both"/>
        <w:rPr>
          <w:rFonts w:ascii="Verdana" w:hAnsi="Verdana"/>
          <w:sz w:val="20"/>
          <w:szCs w:val="20"/>
        </w:rPr>
      </w:pPr>
      <w:r w:rsidRPr="00F87461">
        <w:rPr>
          <w:rFonts w:ascii="Verdana" w:hAnsi="Verdana"/>
          <w:sz w:val="20"/>
          <w:szCs w:val="20"/>
        </w:rPr>
        <w:t>ж) 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44E25A38" w14:textId="77777777" w:rsidR="00F87461" w:rsidRPr="00F87461" w:rsidRDefault="00F87461" w:rsidP="00F87461">
      <w:pPr>
        <w:jc w:val="both"/>
        <w:rPr>
          <w:rFonts w:ascii="Verdana" w:hAnsi="Verdana"/>
          <w:sz w:val="20"/>
          <w:szCs w:val="20"/>
        </w:rPr>
      </w:pPr>
      <w:r w:rsidRPr="00F87461">
        <w:rPr>
          <w:rFonts w:ascii="Verdana" w:hAnsi="Verdana"/>
          <w:sz w:val="20"/>
          <w:szCs w:val="20"/>
        </w:rPr>
        <w:t xml:space="preserve">з) 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3AABE458" w14:textId="77777777" w:rsidR="00F87461" w:rsidRPr="00F87461" w:rsidRDefault="00F87461" w:rsidP="00F87461">
      <w:pPr>
        <w:jc w:val="both"/>
        <w:rPr>
          <w:rFonts w:ascii="Verdana" w:hAnsi="Verdana"/>
          <w:sz w:val="20"/>
          <w:szCs w:val="20"/>
        </w:rPr>
      </w:pPr>
      <w:r w:rsidRPr="00F87461">
        <w:rPr>
          <w:rFonts w:ascii="Verdana" w:hAnsi="Verdana"/>
          <w:sz w:val="20"/>
          <w:szCs w:val="20"/>
        </w:rPr>
        <w:t>з) незабавно да уведоми Възложителя, ако счита, че дадено нареждане нарушава Регламента или други разпоредби относно защитата на данни.</w:t>
      </w:r>
    </w:p>
    <w:p w14:paraId="6F63E12D" w14:textId="77777777" w:rsidR="00F87461" w:rsidRPr="00F87461" w:rsidRDefault="00F87461" w:rsidP="00F87461">
      <w:pPr>
        <w:numPr>
          <w:ilvl w:val="1"/>
          <w:numId w:val="2"/>
        </w:numPr>
        <w:tabs>
          <w:tab w:val="clear" w:pos="1620"/>
          <w:tab w:val="num" w:pos="720"/>
        </w:tabs>
        <w:ind w:left="284" w:hanging="284"/>
        <w:jc w:val="both"/>
        <w:rPr>
          <w:rFonts w:ascii="Verdana" w:hAnsi="Verdana"/>
          <w:sz w:val="20"/>
          <w:szCs w:val="20"/>
        </w:rPr>
      </w:pPr>
      <w:r w:rsidRPr="00F87461">
        <w:rPr>
          <w:rFonts w:ascii="Verdana" w:hAnsi="Verdana"/>
          <w:sz w:val="20"/>
          <w:szCs w:val="20"/>
        </w:rPr>
        <w:t>В случай, че Изпълнителят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Изпълнителя,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1EB33F6B" w14:textId="77777777" w:rsidR="00AD36CF" w:rsidRPr="00802854" w:rsidRDefault="00AD36CF" w:rsidP="005D15DE">
      <w:pPr>
        <w:jc w:val="both"/>
        <w:rPr>
          <w:rFonts w:ascii="Verdana" w:hAnsi="Verdana"/>
          <w:sz w:val="20"/>
          <w:szCs w:val="20"/>
        </w:rPr>
      </w:pPr>
      <w:r w:rsidRPr="00802854">
        <w:rPr>
          <w:rFonts w:ascii="Verdana" w:hAnsi="Verdana"/>
          <w:sz w:val="20"/>
          <w:szCs w:val="20"/>
        </w:rPr>
        <w:t>Настоящият Договор се сключи в два еднообразни екземпляра, по един за всяка от страните, въз основа и в съответствие с българското право.</w:t>
      </w:r>
    </w:p>
    <w:p w14:paraId="5D94A75D" w14:textId="77777777" w:rsidR="00AD36CF" w:rsidRPr="004073FF" w:rsidRDefault="00AD36CF" w:rsidP="005D15DE">
      <w:pPr>
        <w:pStyle w:val="Heading1"/>
        <w:widowControl w:val="0"/>
        <w:shd w:val="clear" w:color="auto" w:fill="FFFFFF"/>
        <w:tabs>
          <w:tab w:val="left" w:pos="567"/>
        </w:tabs>
        <w:autoSpaceDE w:val="0"/>
        <w:autoSpaceDN w:val="0"/>
        <w:adjustRightInd w:val="0"/>
        <w:spacing w:before="0"/>
        <w:jc w:val="both"/>
        <w:rPr>
          <w:rFonts w:ascii="Verdana" w:hAnsi="Verdana"/>
          <w:bCs/>
          <w:color w:val="auto"/>
          <w:sz w:val="20"/>
          <w:szCs w:val="20"/>
        </w:rPr>
      </w:pPr>
      <w:r w:rsidRPr="004073FF">
        <w:rPr>
          <w:rFonts w:ascii="Verdana" w:hAnsi="Verdana"/>
          <w:bCs/>
          <w:color w:val="auto"/>
          <w:sz w:val="20"/>
          <w:szCs w:val="20"/>
        </w:rPr>
        <w:t>За целите на този договор адресите за кореспонденция и отговорните служители на Страните са:</w:t>
      </w:r>
    </w:p>
    <w:p w14:paraId="2AE57D2B" w14:textId="3775A734" w:rsidR="000C5987" w:rsidRPr="004073FF" w:rsidRDefault="004073FF" w:rsidP="00CE40D3">
      <w:pPr>
        <w:pStyle w:val="BodyText"/>
        <w:spacing w:after="0" w:line="240" w:lineRule="auto"/>
        <w:rPr>
          <w:rFonts w:ascii="Verdana" w:hAnsi="Verdana" w:cs="Tahoma"/>
          <w:lang w:val="bg-BG"/>
        </w:rPr>
      </w:pPr>
      <w:r w:rsidRPr="004073FF">
        <w:rPr>
          <w:rFonts w:ascii="Verdana" w:hAnsi="Verdana"/>
          <w:bCs/>
          <w:lang w:val="ru-RU"/>
        </w:rPr>
        <w:t>*</w:t>
      </w:r>
      <w:r w:rsidR="00AD36CF" w:rsidRPr="004073FF">
        <w:rPr>
          <w:rFonts w:ascii="Verdana" w:hAnsi="Verdana"/>
          <w:bCs/>
          <w:lang w:val="ru-RU"/>
        </w:rPr>
        <w:t xml:space="preserve">На ВЪЗЛОЖИТЕЛЯ: </w:t>
      </w:r>
      <w:r w:rsidRPr="004073FF">
        <w:rPr>
          <w:rFonts w:ascii="Verdana" w:hAnsi="Verdana"/>
          <w:bCs/>
          <w:lang w:val="bg-BG"/>
        </w:rPr>
        <w:t>………………………………..,</w:t>
      </w:r>
      <w:r w:rsidR="002B5C6C" w:rsidRPr="004073FF">
        <w:rPr>
          <w:rFonts w:ascii="Verdana" w:hAnsi="Verdana"/>
          <w:bCs/>
          <w:lang w:val="ru-RU"/>
        </w:rPr>
        <w:t xml:space="preserve"> </w:t>
      </w:r>
      <w:r w:rsidR="002B5C6C" w:rsidRPr="004073FF">
        <w:rPr>
          <w:rFonts w:ascii="Verdana" w:hAnsi="Verdana"/>
          <w:lang w:val="ru-RU"/>
        </w:rPr>
        <w:t xml:space="preserve">Контролиращ служител: </w:t>
      </w:r>
      <w:r w:rsidRPr="004073FF">
        <w:rPr>
          <w:rFonts w:ascii="Verdana" w:hAnsi="Verdana"/>
          <w:lang w:val="ru-RU"/>
        </w:rPr>
        <w:t>………………………………..</w:t>
      </w:r>
      <w:r w:rsidR="000C5987" w:rsidRPr="004073FF">
        <w:rPr>
          <w:rFonts w:ascii="Verdana" w:hAnsi="Verdana" w:cs="Tahoma"/>
          <w:lang w:val="bg-BG"/>
        </w:rPr>
        <w:t>.</w:t>
      </w:r>
    </w:p>
    <w:p w14:paraId="40FFA10E" w14:textId="379C373B" w:rsidR="00AD36CF" w:rsidRPr="004073FF" w:rsidRDefault="004073FF" w:rsidP="00CE40D3">
      <w:pPr>
        <w:jc w:val="both"/>
        <w:rPr>
          <w:rStyle w:val="a0"/>
          <w:rFonts w:ascii="Verdana" w:hAnsi="Verdana"/>
          <w:sz w:val="20"/>
          <w:szCs w:val="20"/>
        </w:rPr>
      </w:pPr>
      <w:r w:rsidRPr="004073FF">
        <w:rPr>
          <w:rFonts w:ascii="Verdana" w:hAnsi="Verdana"/>
          <w:bCs/>
          <w:sz w:val="20"/>
          <w:szCs w:val="20"/>
        </w:rPr>
        <w:t>*</w:t>
      </w:r>
      <w:r w:rsidR="00AD36CF" w:rsidRPr="004073FF">
        <w:rPr>
          <w:rFonts w:ascii="Verdana" w:hAnsi="Verdana"/>
          <w:bCs/>
          <w:sz w:val="20"/>
          <w:szCs w:val="20"/>
        </w:rPr>
        <w:t xml:space="preserve">На ДОСТАВЧИКА: </w:t>
      </w:r>
      <w:r w:rsidR="00845531" w:rsidRPr="004073FF">
        <w:rPr>
          <w:rStyle w:val="a0"/>
          <w:rFonts w:ascii="Verdana" w:hAnsi="Verdana"/>
          <w:sz w:val="20"/>
          <w:szCs w:val="20"/>
        </w:rPr>
        <w:t>……………………………………</w:t>
      </w:r>
      <w:r w:rsidR="00AD36CF" w:rsidRPr="004073FF">
        <w:rPr>
          <w:rStyle w:val="a0"/>
          <w:rFonts w:ascii="Verdana" w:hAnsi="Verdana"/>
          <w:sz w:val="20"/>
          <w:szCs w:val="20"/>
        </w:rPr>
        <w:t>, Контролиращ служител:</w:t>
      </w:r>
      <w:r w:rsidR="00845531" w:rsidRPr="004073FF">
        <w:rPr>
          <w:rStyle w:val="a0"/>
          <w:rFonts w:ascii="Verdana" w:hAnsi="Verdana"/>
          <w:sz w:val="20"/>
          <w:szCs w:val="20"/>
        </w:rPr>
        <w:t xml:space="preserve"> ……………………………………</w:t>
      </w:r>
    </w:p>
    <w:p w14:paraId="05A32C82" w14:textId="31574AD5" w:rsidR="004366CE" w:rsidRDefault="004073FF" w:rsidP="00CE40D3">
      <w:pPr>
        <w:jc w:val="both"/>
        <w:rPr>
          <w:rFonts w:ascii="Verdana" w:hAnsi="Verdana"/>
          <w:bCs/>
          <w:sz w:val="20"/>
          <w:szCs w:val="20"/>
        </w:rPr>
      </w:pPr>
      <w:r w:rsidRPr="004073FF">
        <w:rPr>
          <w:rFonts w:ascii="Verdana" w:hAnsi="Verdana"/>
          <w:bCs/>
          <w:sz w:val="20"/>
          <w:szCs w:val="20"/>
        </w:rPr>
        <w:t>* Ще се посочат преди подписване на договора.</w:t>
      </w:r>
    </w:p>
    <w:p w14:paraId="4DFE9C95" w14:textId="1E07F63A" w:rsidR="001A18F6" w:rsidRDefault="001A18F6" w:rsidP="00CE40D3">
      <w:pPr>
        <w:jc w:val="both"/>
        <w:rPr>
          <w:rFonts w:ascii="Verdana" w:hAnsi="Verdana"/>
          <w:bCs/>
          <w:sz w:val="20"/>
          <w:szCs w:val="20"/>
        </w:rPr>
      </w:pPr>
    </w:p>
    <w:p w14:paraId="327DC34C" w14:textId="77777777" w:rsidR="00E23937" w:rsidRDefault="00E23937" w:rsidP="00CE40D3">
      <w:pPr>
        <w:jc w:val="both"/>
        <w:rPr>
          <w:rFonts w:ascii="Verdana" w:hAnsi="Verdana"/>
          <w:bCs/>
          <w:sz w:val="20"/>
          <w:szCs w:val="20"/>
        </w:rPr>
      </w:pPr>
    </w:p>
    <w:tbl>
      <w:tblPr>
        <w:tblW w:w="0" w:type="auto"/>
        <w:jc w:val="center"/>
        <w:tblLayout w:type="fixed"/>
        <w:tblLook w:val="0000" w:firstRow="0" w:lastRow="0" w:firstColumn="0" w:lastColumn="0" w:noHBand="0" w:noVBand="0"/>
      </w:tblPr>
      <w:tblGrid>
        <w:gridCol w:w="4261"/>
        <w:gridCol w:w="3034"/>
      </w:tblGrid>
      <w:tr w:rsidR="00AD36CF" w:rsidRPr="00802854" w14:paraId="4F06439E" w14:textId="77777777" w:rsidTr="00C610C7">
        <w:trPr>
          <w:jc w:val="center"/>
        </w:trPr>
        <w:tc>
          <w:tcPr>
            <w:tcW w:w="4261" w:type="dxa"/>
          </w:tcPr>
          <w:p w14:paraId="07A139D8" w14:textId="77777777" w:rsidR="00AD36CF" w:rsidRPr="00802854" w:rsidRDefault="00AD36CF" w:rsidP="00C610C7">
            <w:pPr>
              <w:suppressAutoHyphens/>
              <w:jc w:val="both"/>
              <w:rPr>
                <w:rFonts w:ascii="Verdana" w:hAnsi="Verdana"/>
                <w:sz w:val="20"/>
                <w:szCs w:val="20"/>
              </w:rPr>
            </w:pPr>
            <w:r w:rsidRPr="00802854">
              <w:rPr>
                <w:rFonts w:ascii="Verdana" w:hAnsi="Verdana"/>
                <w:sz w:val="20"/>
                <w:szCs w:val="20"/>
              </w:rPr>
              <w:t>/……………………………./</w:t>
            </w:r>
          </w:p>
          <w:p w14:paraId="4F34CD63" w14:textId="1EACA1C8" w:rsidR="00AD36CF" w:rsidRPr="00802854" w:rsidRDefault="00F87461" w:rsidP="00C610C7">
            <w:pPr>
              <w:jc w:val="both"/>
              <w:rPr>
                <w:rFonts w:ascii="Verdana" w:hAnsi="Verdana"/>
                <w:sz w:val="20"/>
                <w:szCs w:val="20"/>
              </w:rPr>
            </w:pPr>
            <w:r>
              <w:rPr>
                <w:rFonts w:ascii="Verdana" w:hAnsi="Verdana"/>
                <w:sz w:val="20"/>
                <w:szCs w:val="20"/>
              </w:rPr>
              <w:t>Васил Тренев</w:t>
            </w:r>
          </w:p>
          <w:p w14:paraId="37B83877" w14:textId="77777777" w:rsidR="00AD36CF" w:rsidRPr="00802854" w:rsidRDefault="00BB4281" w:rsidP="00C610C7">
            <w:pPr>
              <w:jc w:val="both"/>
              <w:rPr>
                <w:rFonts w:ascii="Verdana" w:hAnsi="Verdana"/>
                <w:sz w:val="20"/>
                <w:szCs w:val="20"/>
              </w:rPr>
            </w:pPr>
            <w:r w:rsidRPr="00802854">
              <w:rPr>
                <w:rFonts w:ascii="Verdana" w:hAnsi="Verdana"/>
                <w:sz w:val="20"/>
                <w:szCs w:val="20"/>
              </w:rPr>
              <w:t>Изпълнителен директор</w:t>
            </w:r>
          </w:p>
          <w:p w14:paraId="315AFD7B" w14:textId="77777777" w:rsidR="00AD36CF" w:rsidRPr="00802854" w:rsidRDefault="00AD36CF" w:rsidP="00C610C7">
            <w:pPr>
              <w:jc w:val="both"/>
              <w:rPr>
                <w:rFonts w:ascii="Verdana" w:hAnsi="Verdana"/>
                <w:sz w:val="20"/>
                <w:szCs w:val="20"/>
              </w:rPr>
            </w:pPr>
            <w:r w:rsidRPr="00802854">
              <w:rPr>
                <w:rFonts w:ascii="Verdana" w:hAnsi="Verdana"/>
                <w:sz w:val="20"/>
                <w:szCs w:val="20"/>
              </w:rPr>
              <w:t>“Софийска вода” АД</w:t>
            </w:r>
          </w:p>
          <w:p w14:paraId="0ABB1FC5" w14:textId="77777777" w:rsidR="00AD36CF" w:rsidRPr="00802854" w:rsidRDefault="00AD36CF" w:rsidP="00C610C7">
            <w:pPr>
              <w:pStyle w:val="Heading7"/>
              <w:spacing w:before="0"/>
              <w:jc w:val="both"/>
              <w:rPr>
                <w:rFonts w:ascii="Verdana" w:hAnsi="Verdana"/>
                <w:color w:val="auto"/>
                <w:sz w:val="20"/>
                <w:lang w:val="bg-BG"/>
              </w:rPr>
            </w:pPr>
            <w:r w:rsidRPr="00802854">
              <w:rPr>
                <w:rFonts w:ascii="Verdana" w:hAnsi="Verdana"/>
                <w:color w:val="auto"/>
                <w:sz w:val="20"/>
                <w:lang w:val="bg-BG"/>
              </w:rPr>
              <w:t>Възложител</w:t>
            </w:r>
          </w:p>
        </w:tc>
        <w:tc>
          <w:tcPr>
            <w:tcW w:w="3034" w:type="dxa"/>
          </w:tcPr>
          <w:p w14:paraId="47BE7200" w14:textId="77777777" w:rsidR="00AD36CF" w:rsidRPr="00802854" w:rsidRDefault="00AD36CF" w:rsidP="00C610C7">
            <w:pPr>
              <w:suppressAutoHyphens/>
              <w:jc w:val="both"/>
              <w:rPr>
                <w:rFonts w:ascii="Verdana" w:hAnsi="Verdana"/>
                <w:sz w:val="20"/>
                <w:szCs w:val="20"/>
              </w:rPr>
            </w:pPr>
            <w:r w:rsidRPr="00802854">
              <w:rPr>
                <w:rFonts w:ascii="Verdana" w:hAnsi="Verdana"/>
                <w:sz w:val="20"/>
                <w:szCs w:val="20"/>
              </w:rPr>
              <w:t>/………………………………./</w:t>
            </w:r>
          </w:p>
          <w:p w14:paraId="702854FF" w14:textId="1AD9CE54" w:rsidR="00AD36CF" w:rsidRPr="00802854" w:rsidRDefault="00C610C7" w:rsidP="00C610C7">
            <w:pPr>
              <w:jc w:val="both"/>
              <w:rPr>
                <w:rFonts w:ascii="Verdana" w:hAnsi="Verdana"/>
                <w:sz w:val="20"/>
                <w:szCs w:val="20"/>
              </w:rPr>
            </w:pPr>
            <w:r>
              <w:rPr>
                <w:rFonts w:ascii="Verdana" w:hAnsi="Verdana"/>
                <w:sz w:val="20"/>
                <w:szCs w:val="20"/>
              </w:rPr>
              <w:t>………………………………</w:t>
            </w:r>
          </w:p>
          <w:p w14:paraId="5651A329" w14:textId="1C0DBBB6" w:rsidR="00AD36CF" w:rsidRPr="00802854" w:rsidRDefault="00C610C7" w:rsidP="00C610C7">
            <w:pPr>
              <w:jc w:val="both"/>
              <w:rPr>
                <w:rFonts w:ascii="Verdana" w:hAnsi="Verdana"/>
                <w:sz w:val="20"/>
                <w:szCs w:val="20"/>
              </w:rPr>
            </w:pPr>
            <w:r>
              <w:rPr>
                <w:rFonts w:ascii="Verdana" w:hAnsi="Verdana"/>
                <w:sz w:val="20"/>
                <w:szCs w:val="20"/>
              </w:rPr>
              <w:t>………………………………</w:t>
            </w:r>
          </w:p>
          <w:p w14:paraId="14ED44B9" w14:textId="483D05DA" w:rsidR="00AD36CF" w:rsidRPr="00802854" w:rsidRDefault="00C610C7" w:rsidP="00C610C7">
            <w:pPr>
              <w:jc w:val="both"/>
              <w:rPr>
                <w:rFonts w:ascii="Verdana" w:hAnsi="Verdana"/>
                <w:sz w:val="20"/>
                <w:szCs w:val="20"/>
              </w:rPr>
            </w:pPr>
            <w:r>
              <w:rPr>
                <w:rFonts w:ascii="Verdana" w:hAnsi="Verdana"/>
                <w:sz w:val="20"/>
                <w:szCs w:val="20"/>
              </w:rPr>
              <w:t>………………………………</w:t>
            </w:r>
          </w:p>
          <w:p w14:paraId="6D72251A" w14:textId="77777777" w:rsidR="00AD36CF" w:rsidRPr="00802854" w:rsidRDefault="00AD36CF" w:rsidP="00C610C7">
            <w:pPr>
              <w:pStyle w:val="Heading7"/>
              <w:spacing w:before="0"/>
              <w:jc w:val="both"/>
              <w:rPr>
                <w:rFonts w:ascii="Verdana" w:hAnsi="Verdana"/>
                <w:color w:val="auto"/>
                <w:sz w:val="20"/>
                <w:lang w:val="bg-BG"/>
              </w:rPr>
            </w:pPr>
            <w:r w:rsidRPr="00802854">
              <w:rPr>
                <w:rFonts w:ascii="Verdana" w:hAnsi="Verdana"/>
                <w:color w:val="auto"/>
                <w:sz w:val="20"/>
                <w:lang w:val="bg-BG"/>
              </w:rPr>
              <w:t>Доставчик</w:t>
            </w:r>
          </w:p>
        </w:tc>
      </w:tr>
    </w:tbl>
    <w:p w14:paraId="085CB4CD" w14:textId="77777777" w:rsidR="003D58A8" w:rsidRPr="00802854" w:rsidRDefault="003D58A8">
      <w:pPr>
        <w:spacing w:after="160" w:line="259" w:lineRule="auto"/>
        <w:rPr>
          <w:rFonts w:ascii="Verdana" w:hAnsi="Verdana"/>
        </w:rPr>
      </w:pPr>
      <w:r w:rsidRPr="00802854">
        <w:rPr>
          <w:rFonts w:ascii="Verdana" w:hAnsi="Verdana"/>
        </w:rPr>
        <w:br w:type="page"/>
      </w:r>
    </w:p>
    <w:p w14:paraId="25EB6305" w14:textId="77777777" w:rsidR="00094713" w:rsidRPr="001A18F6" w:rsidRDefault="00094713" w:rsidP="00094713">
      <w:pPr>
        <w:pStyle w:val="BodyText"/>
        <w:jc w:val="center"/>
        <w:rPr>
          <w:rFonts w:ascii="Verdana" w:hAnsi="Verdana"/>
          <w:lang w:val="bg-BG"/>
        </w:rPr>
      </w:pPr>
      <w:r w:rsidRPr="001A18F6">
        <w:rPr>
          <w:rFonts w:ascii="Verdana" w:hAnsi="Verdana"/>
          <w:lang w:val="bg-BG"/>
        </w:rPr>
        <w:lastRenderedPageBreak/>
        <w:t xml:space="preserve">СПОРАЗУМЕНИЕ, </w:t>
      </w:r>
    </w:p>
    <w:p w14:paraId="52426AD1" w14:textId="77777777" w:rsidR="00094713" w:rsidRPr="001A18F6" w:rsidRDefault="00094713" w:rsidP="00094713">
      <w:pPr>
        <w:pStyle w:val="BodyText"/>
        <w:jc w:val="center"/>
        <w:rPr>
          <w:rFonts w:ascii="Verdana" w:hAnsi="Verdana"/>
          <w:lang w:val="bg-BG"/>
        </w:rPr>
      </w:pPr>
      <w:r w:rsidRPr="001A18F6">
        <w:rPr>
          <w:rFonts w:ascii="Verdana" w:hAnsi="Verdana"/>
          <w:lang w:val="bg-BG"/>
        </w:rPr>
        <w:t>към договор № ........................,</w:t>
      </w:r>
    </w:p>
    <w:p w14:paraId="5908B003" w14:textId="77777777" w:rsidR="00094713" w:rsidRPr="001A18F6" w:rsidRDefault="00094713" w:rsidP="00094713">
      <w:pPr>
        <w:pStyle w:val="BodyText"/>
        <w:jc w:val="center"/>
        <w:rPr>
          <w:rFonts w:ascii="Verdana" w:hAnsi="Verdana"/>
          <w:lang w:val="bg-BG"/>
        </w:rPr>
      </w:pPr>
      <w:r w:rsidRPr="001A18F6">
        <w:rPr>
          <w:rFonts w:ascii="Verdana" w:hAnsi="Verdana"/>
          <w:lang w:val="bg-BG"/>
        </w:rPr>
        <w:t xml:space="preserve">за съвместно осигуряване опазването на околната среда, </w:t>
      </w:r>
    </w:p>
    <w:p w14:paraId="3D5545FF" w14:textId="77777777" w:rsidR="00094713" w:rsidRPr="001A18F6" w:rsidRDefault="00094713" w:rsidP="00094713">
      <w:pPr>
        <w:pStyle w:val="BodyText"/>
        <w:jc w:val="center"/>
        <w:rPr>
          <w:rFonts w:ascii="Verdana" w:hAnsi="Verdana"/>
          <w:lang w:val="bg-BG"/>
        </w:rPr>
      </w:pPr>
      <w:r w:rsidRPr="001A18F6">
        <w:rPr>
          <w:rFonts w:ascii="Verdana" w:hAnsi="Verdana"/>
          <w:lang w:val="bg-BG"/>
        </w:rPr>
        <w:t>при доставка на продукти и услуги, възложени от “Софийска вода” АД</w:t>
      </w:r>
    </w:p>
    <w:p w14:paraId="26972683" w14:textId="77777777" w:rsidR="00094713" w:rsidRPr="001A18F6" w:rsidRDefault="00094713" w:rsidP="00094713">
      <w:pPr>
        <w:pStyle w:val="BodyText"/>
        <w:rPr>
          <w:rFonts w:ascii="Verdana" w:hAnsi="Verdana"/>
          <w:lang w:val="bg-BG"/>
        </w:rPr>
      </w:pPr>
      <w:r w:rsidRPr="001A18F6">
        <w:rPr>
          <w:rFonts w:ascii="Verdana" w:hAnsi="Verdana"/>
          <w:lang w:val="bg-BG"/>
        </w:rPr>
        <w:t xml:space="preserve">На </w:t>
      </w:r>
      <w:r w:rsidRPr="001A18F6">
        <w:rPr>
          <w:rFonts w:ascii="Verdana" w:hAnsi="Verdana"/>
          <w:bCs/>
          <w:lang w:val="bg-BG"/>
        </w:rPr>
        <w:t>..................</w:t>
      </w:r>
      <w:r w:rsidRPr="00A10D8C">
        <w:rPr>
          <w:rFonts w:ascii="Verdana" w:hAnsi="Verdana"/>
          <w:bCs/>
          <w:lang w:val="en-US"/>
        </w:rPr>
        <w:t xml:space="preserve">.. </w:t>
      </w:r>
      <w:r w:rsidRPr="001A18F6">
        <w:rPr>
          <w:rFonts w:ascii="Verdana" w:hAnsi="Verdana"/>
          <w:lang w:val="bg-BG"/>
        </w:rPr>
        <w:t>г.</w:t>
      </w:r>
      <w:r w:rsidRPr="00A10D8C">
        <w:rPr>
          <w:rFonts w:ascii="Verdana" w:hAnsi="Verdana"/>
          <w:lang w:val="en-US"/>
        </w:rPr>
        <w:t>,</w:t>
      </w:r>
      <w:r w:rsidRPr="001A18F6">
        <w:rPr>
          <w:rFonts w:ascii="Verdana" w:hAnsi="Verdana"/>
          <w:lang w:val="bg-BG"/>
        </w:rPr>
        <w:t xml:space="preserve"> на основание чл.9 от Закона за опазване на околната среда и т. 8.1 от БДС EN ISO 14001:2015, се сключи настоящето Споразумение между: </w:t>
      </w:r>
    </w:p>
    <w:p w14:paraId="0FAD44C9" w14:textId="77777777" w:rsidR="00094713" w:rsidRPr="001A18F6" w:rsidRDefault="00094713" w:rsidP="00094713">
      <w:pPr>
        <w:pStyle w:val="BodyText"/>
        <w:rPr>
          <w:rFonts w:ascii="Verdana" w:hAnsi="Verdana"/>
          <w:lang w:val="bg-BG"/>
        </w:rPr>
      </w:pPr>
      <w:r w:rsidRPr="001A18F6">
        <w:rPr>
          <w:rFonts w:ascii="Verdana" w:hAnsi="Verdana"/>
          <w:lang w:val="bg-BG"/>
        </w:rPr>
        <w:t xml:space="preserve">Възложителя – “Софийска вода” АД и </w:t>
      </w:r>
    </w:p>
    <w:p w14:paraId="05349AA8" w14:textId="77777777" w:rsidR="00094713" w:rsidRPr="001A18F6" w:rsidRDefault="00094713" w:rsidP="00094713">
      <w:pPr>
        <w:pStyle w:val="BodyText"/>
        <w:rPr>
          <w:rFonts w:ascii="Verdana" w:hAnsi="Verdana"/>
          <w:lang w:val="bg-BG"/>
        </w:rPr>
      </w:pPr>
      <w:r w:rsidRPr="001A18F6">
        <w:rPr>
          <w:rFonts w:ascii="Verdana" w:hAnsi="Verdana"/>
          <w:lang w:val="bg-BG"/>
        </w:rPr>
        <w:t>Изпълнителя – ………………………………………………………………………………………………………………</w:t>
      </w:r>
    </w:p>
    <w:p w14:paraId="4E1DC505" w14:textId="77777777" w:rsidR="00094713" w:rsidRPr="001A18F6" w:rsidRDefault="00094713" w:rsidP="00094713">
      <w:pPr>
        <w:pStyle w:val="BodyText"/>
        <w:rPr>
          <w:rFonts w:ascii="Verdana" w:hAnsi="Verdana"/>
          <w:lang w:val="bg-BG"/>
        </w:rPr>
      </w:pPr>
      <w:r w:rsidRPr="001A18F6">
        <w:rPr>
          <w:rFonts w:ascii="Verdana" w:hAnsi="Verdana"/>
          <w:bCs/>
          <w:lang w:val="bg-BG"/>
        </w:rPr>
        <w:t>Координирането на съвместното прилагане на настоящото Споразумение</w:t>
      </w:r>
      <w:r w:rsidRPr="001A18F6">
        <w:rPr>
          <w:rFonts w:ascii="Verdana" w:hAnsi="Verdana"/>
          <w:lang w:val="bg-BG"/>
        </w:rPr>
        <w:t>,</w:t>
      </w:r>
      <w:r w:rsidRPr="001A18F6">
        <w:rPr>
          <w:rFonts w:ascii="Verdana" w:hAnsi="Verdana"/>
          <w:bCs/>
          <w:lang w:val="bg-BG"/>
        </w:rPr>
        <w:t xml:space="preserve"> при извършване на дейности, предмет на договор, се възлага на контролиращи служители</w:t>
      </w:r>
      <w:r w:rsidRPr="001A18F6">
        <w:rPr>
          <w:rFonts w:ascii="Verdana" w:hAnsi="Verdana"/>
          <w:lang w:val="bg-BG"/>
        </w:rPr>
        <w:t>:</w:t>
      </w:r>
    </w:p>
    <w:p w14:paraId="671C2E2D" w14:textId="43057BA3" w:rsidR="00094713" w:rsidRPr="00A10D8C" w:rsidRDefault="00094713" w:rsidP="00094713">
      <w:pPr>
        <w:pStyle w:val="BodyText"/>
        <w:rPr>
          <w:rFonts w:ascii="Verdana" w:hAnsi="Verdana"/>
          <w:bCs/>
          <w:lang w:val="bg-BG"/>
        </w:rPr>
      </w:pPr>
      <w:r w:rsidRPr="001A18F6">
        <w:rPr>
          <w:rFonts w:ascii="Verdana" w:hAnsi="Verdana"/>
          <w:lang w:val="bg-BG"/>
        </w:rPr>
        <w:t>(от страна на) Възложителя</w:t>
      </w:r>
      <w:r w:rsidRPr="001A18F6">
        <w:rPr>
          <w:rFonts w:ascii="Verdana" w:hAnsi="Verdana"/>
          <w:bCs/>
          <w:lang w:val="bg-BG"/>
        </w:rPr>
        <w:t xml:space="preserve"> –</w:t>
      </w:r>
      <w:r w:rsidRPr="00A10D8C">
        <w:rPr>
          <w:rFonts w:ascii="Verdana" w:hAnsi="Verdana"/>
          <w:bCs/>
          <w:lang w:val="en-US"/>
        </w:rPr>
        <w:t xml:space="preserve"> ……………………………………………………………………………………………</w:t>
      </w:r>
      <w:r w:rsidR="00A10D8C">
        <w:rPr>
          <w:rFonts w:ascii="Verdana" w:hAnsi="Verdana"/>
          <w:bCs/>
          <w:lang w:val="bg-BG"/>
        </w:rPr>
        <w:t>………………</w:t>
      </w:r>
    </w:p>
    <w:p w14:paraId="3F245AA0" w14:textId="77777777" w:rsidR="00094713" w:rsidRPr="00A10D8C" w:rsidRDefault="00094713" w:rsidP="00094713">
      <w:pPr>
        <w:pStyle w:val="BodyText"/>
        <w:rPr>
          <w:rFonts w:ascii="Verdana" w:hAnsi="Verdana"/>
          <w:lang w:val="en-US"/>
        </w:rPr>
      </w:pPr>
      <w:r w:rsidRPr="001A18F6">
        <w:rPr>
          <w:rFonts w:ascii="Verdana" w:hAnsi="Verdana"/>
          <w:lang w:val="bg-BG"/>
        </w:rPr>
        <w:t>………………………………………………………………………………………..…</w:t>
      </w:r>
      <w:r w:rsidRPr="00A10D8C">
        <w:rPr>
          <w:rFonts w:ascii="Verdana" w:hAnsi="Verdana"/>
          <w:lang w:val="en-US"/>
        </w:rPr>
        <w:t>………………………………………</w:t>
      </w:r>
    </w:p>
    <w:p w14:paraId="70B583A3" w14:textId="77777777" w:rsidR="00094713" w:rsidRPr="001A18F6" w:rsidRDefault="00094713" w:rsidP="00094713">
      <w:pPr>
        <w:pStyle w:val="BodyText"/>
        <w:ind w:left="3540" w:firstLine="708"/>
        <w:rPr>
          <w:rFonts w:ascii="Verdana" w:hAnsi="Verdana"/>
          <w:bCs/>
          <w:i/>
          <w:lang w:val="bg-BG"/>
        </w:rPr>
      </w:pPr>
      <w:r w:rsidRPr="001A18F6">
        <w:rPr>
          <w:rFonts w:ascii="Verdana" w:hAnsi="Verdana"/>
          <w:bCs/>
          <w:i/>
          <w:lang w:val="bg-BG"/>
        </w:rPr>
        <w:t>(име, длъжност, тел.)</w:t>
      </w:r>
    </w:p>
    <w:p w14:paraId="7E880A68" w14:textId="77C8A624" w:rsidR="00094713" w:rsidRPr="001A18F6" w:rsidRDefault="00094713" w:rsidP="00094713">
      <w:pPr>
        <w:pStyle w:val="BodyText"/>
        <w:rPr>
          <w:rFonts w:ascii="Verdana" w:hAnsi="Verdana"/>
          <w:bCs/>
          <w:i/>
          <w:lang w:val="bg-BG"/>
        </w:rPr>
      </w:pPr>
      <w:r w:rsidRPr="001A18F6">
        <w:rPr>
          <w:rFonts w:ascii="Verdana" w:hAnsi="Verdana"/>
          <w:lang w:val="bg-BG"/>
        </w:rPr>
        <w:t xml:space="preserve"> (от страна на) Изпълнителя </w:t>
      </w:r>
      <w:r w:rsidRPr="001A18F6">
        <w:rPr>
          <w:rFonts w:ascii="Verdana" w:hAnsi="Verdana"/>
          <w:bCs/>
          <w:lang w:val="bg-BG"/>
        </w:rPr>
        <w:t>–</w:t>
      </w:r>
      <w:r w:rsidRPr="001A18F6">
        <w:rPr>
          <w:rFonts w:ascii="Verdana" w:hAnsi="Verdana"/>
          <w:lang w:val="bg-BG"/>
        </w:rPr>
        <w:t xml:space="preserve"> ……………………………………………...……………………………………………</w:t>
      </w:r>
      <w:r w:rsidR="00A10D8C">
        <w:rPr>
          <w:rFonts w:ascii="Verdana" w:hAnsi="Verdana"/>
          <w:lang w:val="bg-BG"/>
        </w:rPr>
        <w:t>…………….</w:t>
      </w:r>
    </w:p>
    <w:p w14:paraId="44044446" w14:textId="77777777" w:rsidR="00094713" w:rsidRPr="00A10D8C" w:rsidRDefault="00094713" w:rsidP="00094713">
      <w:pPr>
        <w:pStyle w:val="BodyText"/>
        <w:rPr>
          <w:rFonts w:ascii="Verdana" w:hAnsi="Verdana"/>
          <w:lang w:val="en-US"/>
        </w:rPr>
      </w:pPr>
      <w:r w:rsidRPr="00A10D8C">
        <w:rPr>
          <w:rFonts w:ascii="Verdana" w:hAnsi="Verdana"/>
          <w:lang w:val="en-US"/>
        </w:rPr>
        <w:t>…………………………………………………………………………………………………………………………..………</w:t>
      </w:r>
    </w:p>
    <w:p w14:paraId="72BBFB15" w14:textId="77777777" w:rsidR="00094713" w:rsidRPr="00A10D8C" w:rsidRDefault="00094713" w:rsidP="00094713">
      <w:pPr>
        <w:pStyle w:val="BodyText"/>
        <w:ind w:left="3540" w:firstLine="708"/>
        <w:rPr>
          <w:rFonts w:ascii="Verdana" w:hAnsi="Verdana"/>
          <w:bCs/>
          <w:i/>
          <w:lang w:val="en-US"/>
        </w:rPr>
      </w:pPr>
      <w:r w:rsidRPr="001A18F6">
        <w:rPr>
          <w:rFonts w:ascii="Verdana" w:hAnsi="Verdana"/>
          <w:bCs/>
          <w:i/>
          <w:lang w:val="bg-BG"/>
        </w:rPr>
        <w:t>(име, длъжност, тел.)</w:t>
      </w:r>
    </w:p>
    <w:p w14:paraId="75DCFED0" w14:textId="77777777" w:rsidR="00094713" w:rsidRPr="001A18F6" w:rsidRDefault="00094713" w:rsidP="00094713">
      <w:pPr>
        <w:tabs>
          <w:tab w:val="left" w:pos="360"/>
        </w:tabs>
        <w:spacing w:line="276" w:lineRule="auto"/>
        <w:jc w:val="both"/>
        <w:rPr>
          <w:rFonts w:ascii="Verdana" w:hAnsi="Verdana"/>
          <w:sz w:val="20"/>
          <w:szCs w:val="20"/>
        </w:rPr>
      </w:pPr>
      <w:r w:rsidRPr="001A18F6">
        <w:rPr>
          <w:rFonts w:ascii="Verdana" w:hAnsi="Verdana"/>
          <w:sz w:val="20"/>
          <w:szCs w:val="20"/>
        </w:rPr>
        <w:t xml:space="preserve">„Софийска вода” АД се стреми към непрекъснато подобрение на своите работни процеси в предоставянето на „ВиК“ услуги, като едновременно с това се ангажира с осигуряване опазването на околната среда. </w:t>
      </w:r>
    </w:p>
    <w:p w14:paraId="3C596142" w14:textId="77777777" w:rsidR="00094713" w:rsidRPr="001A18F6" w:rsidRDefault="00094713" w:rsidP="00094713">
      <w:pPr>
        <w:spacing w:line="276" w:lineRule="auto"/>
        <w:jc w:val="both"/>
        <w:rPr>
          <w:rFonts w:ascii="Verdana" w:hAnsi="Verdana"/>
          <w:sz w:val="20"/>
          <w:szCs w:val="20"/>
        </w:rPr>
      </w:pPr>
      <w:r w:rsidRPr="001A18F6">
        <w:rPr>
          <w:rFonts w:ascii="Verdana" w:hAnsi="Verdana"/>
          <w:sz w:val="20"/>
          <w:szCs w:val="20"/>
        </w:rPr>
        <w:t xml:space="preserve">Настоящото Споразумение  изисква спазването от страна на Изпълнителя на приложимите законодателни изисквания при доставката на продукти и услуги и възприетите  правила за работа на територията на експлоатираните от Възложителя площадки. </w:t>
      </w:r>
    </w:p>
    <w:p w14:paraId="107D9325" w14:textId="77777777" w:rsidR="00094713" w:rsidRPr="001A18F6" w:rsidRDefault="00094713" w:rsidP="00094713">
      <w:pPr>
        <w:numPr>
          <w:ilvl w:val="0"/>
          <w:numId w:val="31"/>
        </w:numPr>
        <w:tabs>
          <w:tab w:val="clear" w:pos="720"/>
          <w:tab w:val="left" w:pos="360"/>
        </w:tabs>
        <w:spacing w:line="276" w:lineRule="auto"/>
        <w:ind w:left="360"/>
        <w:jc w:val="both"/>
        <w:rPr>
          <w:rFonts w:ascii="Verdana" w:hAnsi="Verdana"/>
          <w:sz w:val="20"/>
          <w:szCs w:val="20"/>
        </w:rPr>
      </w:pPr>
      <w:r w:rsidRPr="001A18F6">
        <w:rPr>
          <w:rFonts w:ascii="Verdana" w:hAnsi="Verdana"/>
          <w:sz w:val="20"/>
          <w:szCs w:val="20"/>
        </w:rPr>
        <w:t>Изпълнителят се задължава да спазва изискванията по Споразумението от страна на всички свои служители на обекта, на фирмите подизпълнители, на които са възложили работата си и на всички физически и юридически лица, които се намират на територията на Възложителя.</w:t>
      </w:r>
    </w:p>
    <w:p w14:paraId="3C82A3E5" w14:textId="77777777" w:rsidR="00094713" w:rsidRPr="001A18F6" w:rsidRDefault="00094713" w:rsidP="00094713">
      <w:pPr>
        <w:tabs>
          <w:tab w:val="left" w:pos="0"/>
        </w:tabs>
        <w:spacing w:line="276" w:lineRule="auto"/>
        <w:jc w:val="both"/>
        <w:rPr>
          <w:rFonts w:ascii="Verdana" w:hAnsi="Verdana"/>
          <w:sz w:val="20"/>
          <w:szCs w:val="20"/>
        </w:rPr>
      </w:pPr>
      <w:r w:rsidRPr="001A18F6">
        <w:rPr>
          <w:rFonts w:ascii="Verdana" w:hAnsi="Verdana"/>
          <w:sz w:val="20"/>
          <w:szCs w:val="20"/>
        </w:rPr>
        <w:t>ОБМЕН НА ИНФОРМАЦИЯ:</w:t>
      </w:r>
    </w:p>
    <w:p w14:paraId="7AD65D88" w14:textId="77777777" w:rsidR="00094713" w:rsidRPr="001A18F6" w:rsidRDefault="00094713" w:rsidP="00094713">
      <w:pPr>
        <w:numPr>
          <w:ilvl w:val="0"/>
          <w:numId w:val="31"/>
        </w:numPr>
        <w:tabs>
          <w:tab w:val="clear" w:pos="720"/>
          <w:tab w:val="num" w:pos="360"/>
        </w:tabs>
        <w:spacing w:line="276" w:lineRule="auto"/>
        <w:ind w:left="426" w:hanging="426"/>
        <w:jc w:val="both"/>
        <w:rPr>
          <w:rFonts w:ascii="Verdana" w:hAnsi="Verdana"/>
          <w:sz w:val="20"/>
          <w:szCs w:val="20"/>
        </w:rPr>
      </w:pPr>
      <w:r w:rsidRPr="001A18F6">
        <w:rPr>
          <w:rFonts w:ascii="Verdana" w:hAnsi="Verdana"/>
          <w:sz w:val="20"/>
          <w:szCs w:val="20"/>
        </w:rPr>
        <w:t>Възложителят и Изпълнителят обменят информация своевременно, по въпроси засягащи управлението на рисковете и аспектите по ОС, предложения за подобрение или инциденти по ОС.</w:t>
      </w:r>
    </w:p>
    <w:p w14:paraId="0CCF2657" w14:textId="77777777" w:rsidR="00094713" w:rsidRPr="001A18F6" w:rsidRDefault="00094713" w:rsidP="00094713">
      <w:pPr>
        <w:numPr>
          <w:ilvl w:val="0"/>
          <w:numId w:val="31"/>
        </w:numPr>
        <w:tabs>
          <w:tab w:val="clear" w:pos="720"/>
          <w:tab w:val="left" w:pos="360"/>
        </w:tabs>
        <w:spacing w:line="276" w:lineRule="auto"/>
        <w:ind w:left="360"/>
        <w:jc w:val="both"/>
        <w:rPr>
          <w:rFonts w:ascii="Verdana" w:hAnsi="Verdana"/>
          <w:sz w:val="20"/>
          <w:szCs w:val="20"/>
        </w:rPr>
      </w:pPr>
      <w:r w:rsidRPr="001A18F6">
        <w:rPr>
          <w:rFonts w:ascii="Verdana" w:hAnsi="Verdana"/>
          <w:sz w:val="20"/>
          <w:szCs w:val="20"/>
        </w:rPr>
        <w:t>Служителите на Изпълнителя преминават начален инструктаж по ОС на територията на Възложителя при първо посещение на обекта.</w:t>
      </w:r>
    </w:p>
    <w:p w14:paraId="01FE9BDF" w14:textId="77777777" w:rsidR="00094713" w:rsidRPr="001A18F6" w:rsidRDefault="00094713" w:rsidP="00094713">
      <w:pPr>
        <w:numPr>
          <w:ilvl w:val="0"/>
          <w:numId w:val="31"/>
        </w:numPr>
        <w:tabs>
          <w:tab w:val="clear" w:pos="720"/>
          <w:tab w:val="left" w:pos="360"/>
        </w:tabs>
        <w:spacing w:line="276" w:lineRule="auto"/>
        <w:ind w:left="360"/>
        <w:jc w:val="both"/>
        <w:rPr>
          <w:rFonts w:ascii="Verdana" w:hAnsi="Verdana"/>
          <w:sz w:val="20"/>
          <w:szCs w:val="20"/>
        </w:rPr>
      </w:pPr>
      <w:r w:rsidRPr="001A18F6">
        <w:rPr>
          <w:rFonts w:ascii="Verdana" w:hAnsi="Verdana"/>
          <w:sz w:val="20"/>
          <w:szCs w:val="20"/>
        </w:rPr>
        <w:t>Преди първа доставка на стоки и услуги, Изпълнителят осигурява на Възложителя всички изискуеми документи (сертификат за съответствие, за качество, информационни листа, инструкции и други) за съответната стока/услуга и му ги предоставя.</w:t>
      </w:r>
    </w:p>
    <w:p w14:paraId="7EA5E8DF" w14:textId="77777777" w:rsidR="00094713" w:rsidRPr="001A18F6" w:rsidRDefault="00094713" w:rsidP="00094713">
      <w:pPr>
        <w:numPr>
          <w:ilvl w:val="0"/>
          <w:numId w:val="31"/>
        </w:numPr>
        <w:tabs>
          <w:tab w:val="clear" w:pos="720"/>
          <w:tab w:val="left" w:pos="360"/>
        </w:tabs>
        <w:spacing w:line="276" w:lineRule="auto"/>
        <w:ind w:left="360"/>
        <w:jc w:val="both"/>
        <w:rPr>
          <w:rFonts w:ascii="Verdana" w:hAnsi="Verdana"/>
          <w:sz w:val="20"/>
          <w:szCs w:val="20"/>
        </w:rPr>
      </w:pPr>
      <w:r w:rsidRPr="001A18F6">
        <w:rPr>
          <w:rFonts w:ascii="Verdana" w:hAnsi="Verdana"/>
          <w:sz w:val="20"/>
          <w:szCs w:val="20"/>
        </w:rPr>
        <w:t xml:space="preserve">Изпълнителят доставя стоките в оригинални, </w:t>
      </w:r>
      <w:proofErr w:type="spellStart"/>
      <w:r w:rsidRPr="001A18F6">
        <w:rPr>
          <w:rFonts w:ascii="Verdana" w:hAnsi="Verdana"/>
          <w:sz w:val="20"/>
          <w:szCs w:val="20"/>
        </w:rPr>
        <w:t>ненарушени</w:t>
      </w:r>
      <w:proofErr w:type="spellEnd"/>
      <w:r w:rsidRPr="001A18F6">
        <w:rPr>
          <w:rFonts w:ascii="Verdana" w:hAnsi="Verdana"/>
          <w:sz w:val="20"/>
          <w:szCs w:val="20"/>
        </w:rPr>
        <w:t xml:space="preserve"> опаковъчни единици, надлежно обозначени и етикетирани.</w:t>
      </w:r>
    </w:p>
    <w:p w14:paraId="606838DE" w14:textId="77777777" w:rsidR="00094713" w:rsidRPr="001A18F6" w:rsidRDefault="00094713" w:rsidP="00094713">
      <w:pPr>
        <w:tabs>
          <w:tab w:val="left" w:pos="0"/>
        </w:tabs>
        <w:spacing w:line="276" w:lineRule="auto"/>
        <w:jc w:val="both"/>
        <w:rPr>
          <w:rFonts w:ascii="Verdana" w:hAnsi="Verdana"/>
          <w:sz w:val="20"/>
          <w:szCs w:val="20"/>
        </w:rPr>
      </w:pPr>
      <w:r w:rsidRPr="001A18F6">
        <w:rPr>
          <w:rFonts w:ascii="Verdana" w:hAnsi="Verdana"/>
          <w:sz w:val="20"/>
          <w:szCs w:val="20"/>
        </w:rPr>
        <w:t>УПРАВЛЕНИЕ НА ОТПАДЪЦИ:</w:t>
      </w:r>
    </w:p>
    <w:p w14:paraId="195A8ACC" w14:textId="77777777" w:rsidR="00094713" w:rsidRPr="001A18F6" w:rsidRDefault="00094713" w:rsidP="00094713">
      <w:pPr>
        <w:numPr>
          <w:ilvl w:val="0"/>
          <w:numId w:val="31"/>
        </w:numPr>
        <w:tabs>
          <w:tab w:val="clear" w:pos="720"/>
          <w:tab w:val="num" w:pos="360"/>
        </w:tabs>
        <w:spacing w:line="276" w:lineRule="auto"/>
        <w:ind w:left="0" w:firstLine="0"/>
        <w:jc w:val="both"/>
        <w:rPr>
          <w:rFonts w:ascii="Verdana" w:hAnsi="Verdana"/>
          <w:sz w:val="20"/>
          <w:szCs w:val="20"/>
        </w:rPr>
      </w:pPr>
      <w:r w:rsidRPr="001A18F6">
        <w:rPr>
          <w:rFonts w:ascii="Verdana" w:hAnsi="Verdana"/>
          <w:sz w:val="20"/>
          <w:szCs w:val="20"/>
        </w:rPr>
        <w:t xml:space="preserve">Изпълнителят пази чистота на мястото на доставката на продуктите и услугите.   </w:t>
      </w:r>
    </w:p>
    <w:p w14:paraId="418B6809" w14:textId="77777777" w:rsidR="00094713" w:rsidRPr="001A18F6" w:rsidRDefault="00094713" w:rsidP="00094713">
      <w:pPr>
        <w:numPr>
          <w:ilvl w:val="0"/>
          <w:numId w:val="31"/>
        </w:numPr>
        <w:tabs>
          <w:tab w:val="clear" w:pos="720"/>
          <w:tab w:val="num" w:pos="360"/>
        </w:tabs>
        <w:spacing w:line="276" w:lineRule="auto"/>
        <w:ind w:left="0" w:firstLine="0"/>
        <w:jc w:val="both"/>
        <w:rPr>
          <w:rFonts w:ascii="Verdana" w:hAnsi="Verdana"/>
          <w:sz w:val="20"/>
          <w:szCs w:val="20"/>
        </w:rPr>
      </w:pPr>
      <w:r w:rsidRPr="001A18F6">
        <w:rPr>
          <w:rFonts w:ascii="Verdana" w:hAnsi="Verdana"/>
          <w:sz w:val="20"/>
          <w:szCs w:val="20"/>
        </w:rPr>
        <w:t>Изпълнителят не смесва различни видове отпадъци.</w:t>
      </w:r>
    </w:p>
    <w:p w14:paraId="1C22F664" w14:textId="77777777" w:rsidR="00094713" w:rsidRPr="001A18F6" w:rsidRDefault="00094713" w:rsidP="00094713">
      <w:pPr>
        <w:numPr>
          <w:ilvl w:val="0"/>
          <w:numId w:val="31"/>
        </w:numPr>
        <w:tabs>
          <w:tab w:val="clear" w:pos="720"/>
          <w:tab w:val="num" w:pos="360"/>
          <w:tab w:val="left" w:pos="426"/>
        </w:tabs>
        <w:spacing w:line="276" w:lineRule="auto"/>
        <w:ind w:left="426" w:hanging="426"/>
        <w:jc w:val="both"/>
        <w:rPr>
          <w:rFonts w:ascii="Verdana" w:hAnsi="Verdana"/>
          <w:sz w:val="20"/>
          <w:szCs w:val="20"/>
        </w:rPr>
      </w:pPr>
      <w:r w:rsidRPr="001A18F6">
        <w:rPr>
          <w:rFonts w:ascii="Verdana" w:hAnsi="Verdana"/>
          <w:sz w:val="20"/>
          <w:szCs w:val="20"/>
        </w:rPr>
        <w:t>Изпълнителят не допуска изхвърляне на отпадъци извън съдовете за разделно събиране -  цветни контейнери за отпадъци от опаковки и специализирани съдове за битови и опасни отпадъци.</w:t>
      </w:r>
    </w:p>
    <w:p w14:paraId="04531AFF" w14:textId="77777777" w:rsidR="00094713" w:rsidRPr="001A18F6" w:rsidRDefault="00094713" w:rsidP="00094713">
      <w:pPr>
        <w:numPr>
          <w:ilvl w:val="0"/>
          <w:numId w:val="31"/>
        </w:numPr>
        <w:tabs>
          <w:tab w:val="clear" w:pos="720"/>
          <w:tab w:val="num" w:pos="360"/>
        </w:tabs>
        <w:spacing w:line="276" w:lineRule="auto"/>
        <w:ind w:left="0" w:firstLine="0"/>
        <w:jc w:val="both"/>
        <w:rPr>
          <w:rFonts w:ascii="Verdana" w:hAnsi="Verdana"/>
          <w:sz w:val="20"/>
          <w:szCs w:val="20"/>
        </w:rPr>
      </w:pPr>
      <w:r w:rsidRPr="001A18F6">
        <w:rPr>
          <w:rFonts w:ascii="Verdana" w:hAnsi="Verdana"/>
          <w:sz w:val="20"/>
          <w:szCs w:val="20"/>
        </w:rPr>
        <w:t xml:space="preserve">Изпълнителят не допуска на обектите неизправни моторни превозни средства (МПС) и машини. </w:t>
      </w:r>
    </w:p>
    <w:p w14:paraId="033F52C0" w14:textId="77777777" w:rsidR="00094713" w:rsidRPr="001A18F6" w:rsidRDefault="00094713" w:rsidP="00094713">
      <w:pPr>
        <w:numPr>
          <w:ilvl w:val="0"/>
          <w:numId w:val="31"/>
        </w:numPr>
        <w:tabs>
          <w:tab w:val="clear" w:pos="720"/>
          <w:tab w:val="num" w:pos="360"/>
        </w:tabs>
        <w:spacing w:line="276" w:lineRule="auto"/>
        <w:ind w:left="0" w:firstLine="0"/>
        <w:jc w:val="both"/>
        <w:rPr>
          <w:rFonts w:ascii="Verdana" w:hAnsi="Verdana"/>
          <w:sz w:val="20"/>
          <w:szCs w:val="20"/>
        </w:rPr>
      </w:pPr>
      <w:r w:rsidRPr="001A18F6">
        <w:rPr>
          <w:rFonts w:ascii="Verdana" w:hAnsi="Verdana"/>
          <w:sz w:val="20"/>
          <w:szCs w:val="20"/>
        </w:rPr>
        <w:t>Изпълнителят не допуска теч на масла и горива от МПС.</w:t>
      </w:r>
    </w:p>
    <w:p w14:paraId="2F564660" w14:textId="77777777" w:rsidR="00094713" w:rsidRPr="001A18F6" w:rsidRDefault="00094713" w:rsidP="00094713">
      <w:pPr>
        <w:spacing w:line="276" w:lineRule="auto"/>
        <w:jc w:val="both"/>
        <w:rPr>
          <w:rFonts w:ascii="Verdana" w:hAnsi="Verdana"/>
          <w:sz w:val="20"/>
          <w:szCs w:val="20"/>
        </w:rPr>
      </w:pPr>
      <w:r w:rsidRPr="001A18F6">
        <w:rPr>
          <w:rFonts w:ascii="Verdana" w:hAnsi="Verdana"/>
          <w:sz w:val="20"/>
          <w:szCs w:val="20"/>
        </w:rPr>
        <w:lastRenderedPageBreak/>
        <w:t>ИЗВЪНРЕДНИ СИТУАЦИИ:</w:t>
      </w:r>
    </w:p>
    <w:p w14:paraId="1BD69451" w14:textId="77777777" w:rsidR="00094713" w:rsidRPr="001A18F6" w:rsidRDefault="00094713" w:rsidP="00094713">
      <w:pPr>
        <w:numPr>
          <w:ilvl w:val="0"/>
          <w:numId w:val="31"/>
        </w:numPr>
        <w:tabs>
          <w:tab w:val="clear" w:pos="720"/>
          <w:tab w:val="num" w:pos="360"/>
          <w:tab w:val="left" w:pos="426"/>
        </w:tabs>
        <w:spacing w:line="276" w:lineRule="auto"/>
        <w:ind w:left="426" w:hanging="426"/>
        <w:jc w:val="both"/>
        <w:rPr>
          <w:rFonts w:ascii="Verdana" w:hAnsi="Verdana"/>
          <w:sz w:val="20"/>
          <w:szCs w:val="20"/>
        </w:rPr>
      </w:pPr>
      <w:r w:rsidRPr="001A18F6">
        <w:rPr>
          <w:rFonts w:ascii="Verdana" w:hAnsi="Verdana"/>
          <w:sz w:val="20"/>
          <w:szCs w:val="20"/>
        </w:rPr>
        <w:t>Изпълнителят осигурява мерки за предотвратяване на извънредни ситуации, свързани със замърсяване на ОС.</w:t>
      </w:r>
    </w:p>
    <w:p w14:paraId="12049DD4" w14:textId="77777777" w:rsidR="00094713" w:rsidRPr="001A18F6" w:rsidRDefault="00094713" w:rsidP="00094713">
      <w:pPr>
        <w:numPr>
          <w:ilvl w:val="0"/>
          <w:numId w:val="31"/>
        </w:numPr>
        <w:tabs>
          <w:tab w:val="clear" w:pos="720"/>
          <w:tab w:val="num" w:pos="360"/>
        </w:tabs>
        <w:spacing w:line="276" w:lineRule="auto"/>
        <w:ind w:left="426" w:hanging="426"/>
        <w:jc w:val="both"/>
        <w:rPr>
          <w:rFonts w:ascii="Verdana" w:hAnsi="Verdana"/>
          <w:sz w:val="20"/>
          <w:szCs w:val="20"/>
        </w:rPr>
      </w:pPr>
      <w:r w:rsidRPr="001A18F6">
        <w:rPr>
          <w:rFonts w:ascii="Verdana" w:hAnsi="Verdana"/>
          <w:sz w:val="20"/>
          <w:szCs w:val="20"/>
        </w:rPr>
        <w:t>Изпълнителят осигурява на служителите си технически средства за овладяване на възникнала извънредна ситуация следи за коректната им употреба при необходимост.</w:t>
      </w:r>
    </w:p>
    <w:p w14:paraId="56277C8C" w14:textId="77777777" w:rsidR="00094713" w:rsidRPr="001A18F6" w:rsidRDefault="00094713" w:rsidP="00094713">
      <w:pPr>
        <w:numPr>
          <w:ilvl w:val="0"/>
          <w:numId w:val="31"/>
        </w:numPr>
        <w:tabs>
          <w:tab w:val="clear" w:pos="720"/>
          <w:tab w:val="num" w:pos="360"/>
        </w:tabs>
        <w:spacing w:line="276" w:lineRule="auto"/>
        <w:ind w:left="426" w:hanging="426"/>
        <w:jc w:val="both"/>
        <w:rPr>
          <w:rFonts w:ascii="Verdana" w:hAnsi="Verdana"/>
          <w:sz w:val="20"/>
          <w:szCs w:val="20"/>
        </w:rPr>
      </w:pPr>
      <w:r w:rsidRPr="001A18F6">
        <w:rPr>
          <w:rFonts w:ascii="Verdana" w:hAnsi="Verdana"/>
          <w:sz w:val="20"/>
          <w:szCs w:val="20"/>
        </w:rPr>
        <w:t>Изпълнителят запознава служителите си за действията, които е необходимо да предприемат с цел намаляване въздействието върху ОС при възникнала извънредна ситуация.</w:t>
      </w:r>
    </w:p>
    <w:p w14:paraId="43E1D8FB" w14:textId="77777777" w:rsidR="00094713" w:rsidRPr="001A18F6" w:rsidRDefault="00094713" w:rsidP="00094713">
      <w:pPr>
        <w:numPr>
          <w:ilvl w:val="0"/>
          <w:numId w:val="31"/>
        </w:numPr>
        <w:tabs>
          <w:tab w:val="clear" w:pos="720"/>
          <w:tab w:val="num" w:pos="360"/>
        </w:tabs>
        <w:spacing w:line="276" w:lineRule="auto"/>
        <w:ind w:left="0" w:firstLine="0"/>
        <w:jc w:val="both"/>
        <w:rPr>
          <w:rFonts w:ascii="Verdana" w:hAnsi="Verdana"/>
          <w:sz w:val="20"/>
          <w:szCs w:val="20"/>
        </w:rPr>
      </w:pPr>
      <w:r w:rsidRPr="001A18F6">
        <w:rPr>
          <w:rFonts w:ascii="Verdana" w:hAnsi="Verdana"/>
          <w:sz w:val="20"/>
          <w:szCs w:val="20"/>
        </w:rPr>
        <w:t xml:space="preserve">Изпълнителят своевременно предоставя информация на Възложителят при възникнала извънредна ситуация.  </w:t>
      </w:r>
    </w:p>
    <w:p w14:paraId="4A4DF205" w14:textId="77777777" w:rsidR="00094713" w:rsidRPr="001A18F6" w:rsidRDefault="00094713" w:rsidP="00094713">
      <w:pPr>
        <w:numPr>
          <w:ilvl w:val="0"/>
          <w:numId w:val="31"/>
        </w:numPr>
        <w:tabs>
          <w:tab w:val="clear" w:pos="720"/>
          <w:tab w:val="num" w:pos="360"/>
        </w:tabs>
        <w:spacing w:line="276" w:lineRule="auto"/>
        <w:ind w:left="426" w:hanging="426"/>
        <w:jc w:val="both"/>
        <w:rPr>
          <w:rFonts w:ascii="Verdana" w:hAnsi="Verdana"/>
          <w:sz w:val="20"/>
          <w:szCs w:val="20"/>
        </w:rPr>
      </w:pPr>
      <w:r w:rsidRPr="001A18F6">
        <w:rPr>
          <w:rFonts w:ascii="Verdana" w:hAnsi="Verdana"/>
          <w:sz w:val="20"/>
          <w:szCs w:val="20"/>
        </w:rPr>
        <w:t>Изпълнителят предприема незабавни действия по почистване и отстраняване на последствията от създалата се извънредна ситуация.</w:t>
      </w:r>
    </w:p>
    <w:p w14:paraId="2B4A85AE" w14:textId="77777777" w:rsidR="00094713" w:rsidRPr="001A18F6" w:rsidRDefault="00094713" w:rsidP="00094713">
      <w:pPr>
        <w:numPr>
          <w:ilvl w:val="0"/>
          <w:numId w:val="31"/>
        </w:numPr>
        <w:tabs>
          <w:tab w:val="clear" w:pos="720"/>
          <w:tab w:val="left" w:pos="0"/>
          <w:tab w:val="num" w:pos="360"/>
        </w:tabs>
        <w:spacing w:line="276" w:lineRule="auto"/>
        <w:ind w:left="360"/>
        <w:jc w:val="both"/>
        <w:rPr>
          <w:rFonts w:ascii="Verdana" w:hAnsi="Verdana"/>
          <w:sz w:val="20"/>
          <w:szCs w:val="20"/>
        </w:rPr>
      </w:pPr>
      <w:r w:rsidRPr="001A18F6">
        <w:rPr>
          <w:rFonts w:ascii="Verdana" w:hAnsi="Verdana"/>
          <w:sz w:val="20"/>
          <w:szCs w:val="20"/>
        </w:rPr>
        <w:t>НАРУШЕНИЯ ПО СПОРАЗУМЕНИЕТО</w:t>
      </w:r>
    </w:p>
    <w:p w14:paraId="64F73236" w14:textId="77777777" w:rsidR="00094713" w:rsidRPr="001A18F6" w:rsidRDefault="00094713" w:rsidP="00094713">
      <w:pPr>
        <w:numPr>
          <w:ilvl w:val="0"/>
          <w:numId w:val="31"/>
        </w:numPr>
        <w:tabs>
          <w:tab w:val="clear" w:pos="720"/>
          <w:tab w:val="num" w:pos="360"/>
        </w:tabs>
        <w:spacing w:line="276" w:lineRule="auto"/>
        <w:ind w:left="426" w:hanging="426"/>
        <w:jc w:val="both"/>
        <w:rPr>
          <w:rFonts w:ascii="Verdana" w:hAnsi="Verdana"/>
          <w:sz w:val="20"/>
          <w:szCs w:val="20"/>
        </w:rPr>
      </w:pPr>
      <w:r w:rsidRPr="001A18F6">
        <w:rPr>
          <w:rFonts w:ascii="Verdana" w:hAnsi="Verdana"/>
          <w:sz w:val="20"/>
          <w:szCs w:val="20"/>
        </w:rPr>
        <w:t>Изпълнителят отстранява причините за нарушенията по настоящото Споразумение, така че то да не се случва повторно.</w:t>
      </w:r>
    </w:p>
    <w:p w14:paraId="7A4E1ED3" w14:textId="77777777" w:rsidR="00094713" w:rsidRPr="001A18F6" w:rsidRDefault="00094713" w:rsidP="00094713">
      <w:pPr>
        <w:numPr>
          <w:ilvl w:val="0"/>
          <w:numId w:val="31"/>
        </w:numPr>
        <w:tabs>
          <w:tab w:val="clear" w:pos="720"/>
          <w:tab w:val="num" w:pos="360"/>
        </w:tabs>
        <w:spacing w:line="276" w:lineRule="auto"/>
        <w:ind w:left="360"/>
        <w:jc w:val="both"/>
        <w:rPr>
          <w:rFonts w:ascii="Verdana" w:hAnsi="Verdana"/>
          <w:sz w:val="20"/>
          <w:szCs w:val="20"/>
        </w:rPr>
      </w:pPr>
      <w:r w:rsidRPr="001A18F6">
        <w:rPr>
          <w:rFonts w:ascii="Verdana" w:hAnsi="Verdana"/>
          <w:sz w:val="20"/>
          <w:szCs w:val="20"/>
        </w:rPr>
        <w:t>Изпълнителя се съгласява да заплати размера на наложената/</w:t>
      </w:r>
      <w:proofErr w:type="spellStart"/>
      <w:r w:rsidRPr="001A18F6">
        <w:rPr>
          <w:rFonts w:ascii="Verdana" w:hAnsi="Verdana"/>
          <w:sz w:val="20"/>
          <w:szCs w:val="20"/>
        </w:rPr>
        <w:t>ите</w:t>
      </w:r>
      <w:proofErr w:type="spellEnd"/>
      <w:r w:rsidRPr="001A18F6">
        <w:rPr>
          <w:rFonts w:ascii="Verdana" w:hAnsi="Verdana"/>
          <w:sz w:val="20"/>
          <w:szCs w:val="20"/>
        </w:rPr>
        <w:t xml:space="preserve"> неустойка/и, която/които е/са определени в Договора, при констатирани от страна на Възложителя нарушения по която и да е от точките от Споразумението.</w:t>
      </w:r>
    </w:p>
    <w:p w14:paraId="2201835C" w14:textId="77777777" w:rsidR="00094713" w:rsidRPr="001A18F6" w:rsidRDefault="00094713" w:rsidP="00094713">
      <w:pPr>
        <w:tabs>
          <w:tab w:val="left" w:pos="360"/>
        </w:tabs>
        <w:spacing w:after="120" w:line="276" w:lineRule="auto"/>
        <w:jc w:val="both"/>
        <w:rPr>
          <w:rFonts w:ascii="Verdana" w:hAnsi="Verdana"/>
          <w:sz w:val="20"/>
          <w:szCs w:val="20"/>
        </w:rPr>
      </w:pPr>
      <w:r w:rsidRPr="001A18F6">
        <w:rPr>
          <w:rFonts w:ascii="Verdana" w:hAnsi="Verdana"/>
          <w:sz w:val="20"/>
          <w:szCs w:val="20"/>
        </w:rPr>
        <w:t>Настоящето споразумение се подписва в два еднообразни екземпляра, по един за всяка от страните.</w:t>
      </w:r>
    </w:p>
    <w:p w14:paraId="606EFB3D" w14:textId="77777777" w:rsidR="00094713" w:rsidRPr="001A18F6" w:rsidRDefault="00094713" w:rsidP="00094713">
      <w:pPr>
        <w:tabs>
          <w:tab w:val="left" w:pos="360"/>
        </w:tabs>
        <w:spacing w:line="276" w:lineRule="auto"/>
        <w:jc w:val="both"/>
        <w:rPr>
          <w:rFonts w:ascii="Verdana" w:hAnsi="Verdana"/>
          <w:sz w:val="20"/>
          <w:szCs w:val="20"/>
        </w:rPr>
      </w:pPr>
    </w:p>
    <w:p w14:paraId="1CA94D85" w14:textId="77777777" w:rsidR="00094713" w:rsidRPr="001A18F6" w:rsidRDefault="00094713" w:rsidP="00094713">
      <w:pPr>
        <w:tabs>
          <w:tab w:val="left" w:pos="360"/>
        </w:tabs>
        <w:spacing w:line="276" w:lineRule="auto"/>
        <w:jc w:val="both"/>
        <w:rPr>
          <w:rFonts w:ascii="Verdana" w:hAnsi="Verdana"/>
          <w:sz w:val="20"/>
          <w:szCs w:val="20"/>
        </w:rPr>
      </w:pPr>
    </w:p>
    <w:p w14:paraId="260FB28C" w14:textId="77777777" w:rsidR="00094713" w:rsidRPr="001A18F6" w:rsidRDefault="00094713" w:rsidP="00094713">
      <w:pPr>
        <w:tabs>
          <w:tab w:val="left" w:pos="360"/>
        </w:tabs>
        <w:spacing w:line="276" w:lineRule="auto"/>
        <w:jc w:val="both"/>
        <w:rPr>
          <w:rFonts w:ascii="Verdana" w:hAnsi="Verdana"/>
          <w:sz w:val="20"/>
          <w:szCs w:val="20"/>
        </w:rPr>
      </w:pPr>
    </w:p>
    <w:p w14:paraId="4341666C" w14:textId="77777777" w:rsidR="00094713" w:rsidRPr="001A18F6" w:rsidRDefault="00094713" w:rsidP="00094713">
      <w:pPr>
        <w:tabs>
          <w:tab w:val="left" w:pos="360"/>
        </w:tabs>
        <w:spacing w:line="276" w:lineRule="auto"/>
        <w:jc w:val="both"/>
        <w:rPr>
          <w:rFonts w:ascii="Verdana" w:hAnsi="Verdana"/>
          <w:sz w:val="20"/>
          <w:szCs w:val="20"/>
        </w:rPr>
      </w:pPr>
    </w:p>
    <w:p w14:paraId="3F03149A" w14:textId="77777777" w:rsidR="00094713" w:rsidRPr="001A18F6" w:rsidRDefault="00094713" w:rsidP="00094713">
      <w:pPr>
        <w:tabs>
          <w:tab w:val="left" w:pos="360"/>
        </w:tabs>
        <w:spacing w:line="276" w:lineRule="auto"/>
        <w:jc w:val="both"/>
        <w:rPr>
          <w:rFonts w:ascii="Verdana" w:hAnsi="Verdana"/>
          <w:sz w:val="20"/>
          <w:szCs w:val="20"/>
        </w:rPr>
      </w:pPr>
    </w:p>
    <w:p w14:paraId="743A29D7" w14:textId="77777777" w:rsidR="00094713" w:rsidRPr="001A18F6" w:rsidRDefault="00094713" w:rsidP="00094713">
      <w:pPr>
        <w:tabs>
          <w:tab w:val="left" w:pos="360"/>
        </w:tabs>
        <w:spacing w:line="276" w:lineRule="auto"/>
        <w:jc w:val="both"/>
        <w:rPr>
          <w:rFonts w:ascii="Verdana" w:hAnsi="Verdana"/>
          <w:sz w:val="20"/>
          <w:szCs w:val="20"/>
        </w:rPr>
      </w:pPr>
      <w:r w:rsidRPr="001A18F6">
        <w:rPr>
          <w:rFonts w:ascii="Verdana" w:hAnsi="Verdana"/>
          <w:sz w:val="20"/>
          <w:szCs w:val="20"/>
        </w:rPr>
        <w:t xml:space="preserve">ИЗПЪЛНИТЕЛ:                                                    </w:t>
      </w:r>
      <w:r w:rsidRPr="001A18F6">
        <w:rPr>
          <w:rFonts w:ascii="Verdana" w:hAnsi="Verdana"/>
          <w:sz w:val="20"/>
          <w:szCs w:val="20"/>
        </w:rPr>
        <w:tab/>
      </w:r>
      <w:r w:rsidRPr="001A18F6">
        <w:rPr>
          <w:rFonts w:ascii="Verdana" w:hAnsi="Verdana"/>
          <w:sz w:val="20"/>
          <w:szCs w:val="20"/>
        </w:rPr>
        <w:tab/>
        <w:t>ВЪЗЛОЖИТЕЛ :</w:t>
      </w:r>
    </w:p>
    <w:p w14:paraId="76640B66" w14:textId="234A9CF3" w:rsidR="00094713" w:rsidRPr="001A18F6" w:rsidRDefault="00094713" w:rsidP="00094713">
      <w:pPr>
        <w:tabs>
          <w:tab w:val="left" w:pos="360"/>
        </w:tabs>
        <w:spacing w:line="276" w:lineRule="auto"/>
        <w:jc w:val="both"/>
        <w:rPr>
          <w:rFonts w:ascii="Verdana" w:hAnsi="Verdana"/>
          <w:sz w:val="20"/>
          <w:szCs w:val="20"/>
        </w:rPr>
      </w:pP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t>...............................</w:t>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t>.................................</w:t>
      </w:r>
    </w:p>
    <w:p w14:paraId="77163047" w14:textId="77777777" w:rsidR="00094713" w:rsidRPr="001A18F6" w:rsidRDefault="00094713" w:rsidP="00094713">
      <w:pPr>
        <w:tabs>
          <w:tab w:val="left" w:pos="360"/>
        </w:tabs>
        <w:spacing w:line="276" w:lineRule="auto"/>
        <w:jc w:val="both"/>
        <w:rPr>
          <w:rFonts w:ascii="Verdana" w:hAnsi="Verdana"/>
          <w:sz w:val="20"/>
          <w:szCs w:val="20"/>
        </w:rPr>
      </w:pPr>
    </w:p>
    <w:p w14:paraId="2947071C" w14:textId="77777777" w:rsidR="00094713" w:rsidRPr="001A18F6" w:rsidRDefault="00094713" w:rsidP="00094713">
      <w:pPr>
        <w:tabs>
          <w:tab w:val="left" w:pos="360"/>
        </w:tabs>
        <w:spacing w:line="276" w:lineRule="auto"/>
        <w:jc w:val="both"/>
        <w:rPr>
          <w:rFonts w:ascii="Verdana" w:hAnsi="Verdana"/>
          <w:sz w:val="20"/>
          <w:szCs w:val="20"/>
        </w:rPr>
      </w:pPr>
      <w:r w:rsidRPr="001A18F6">
        <w:rPr>
          <w:rFonts w:ascii="Verdana" w:hAnsi="Verdana"/>
          <w:sz w:val="20"/>
          <w:szCs w:val="20"/>
        </w:rPr>
        <w:t xml:space="preserve">Дата: </w:t>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r>
      <w:r w:rsidRPr="001A18F6">
        <w:rPr>
          <w:rFonts w:ascii="Verdana" w:hAnsi="Verdana"/>
          <w:sz w:val="20"/>
          <w:szCs w:val="20"/>
        </w:rPr>
        <w:tab/>
        <w:t>Дата:</w:t>
      </w:r>
    </w:p>
    <w:p w14:paraId="09252800" w14:textId="77777777" w:rsidR="003D58A8" w:rsidRPr="00802854" w:rsidRDefault="003D58A8" w:rsidP="00C610C7">
      <w:pPr>
        <w:pStyle w:val="Title"/>
        <w:jc w:val="right"/>
        <w:rPr>
          <w:rFonts w:ascii="Verdana" w:hAnsi="Verdana" w:cs="Arial"/>
          <w:b w:val="0"/>
          <w:bCs w:val="0"/>
          <w:sz w:val="22"/>
          <w:szCs w:val="22"/>
        </w:rPr>
      </w:pPr>
    </w:p>
    <w:sectPr w:rsidR="003D58A8" w:rsidRPr="00802854" w:rsidSect="00E23937">
      <w:footerReference w:type="even" r:id="rId11"/>
      <w:footerReference w:type="default" r:id="rId12"/>
      <w:pgSz w:w="11906" w:h="16838" w:code="9"/>
      <w:pgMar w:top="709" w:right="991" w:bottom="709" w:left="1134" w:header="426" w:footer="472"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6F399" w14:textId="77777777" w:rsidR="007E40BE" w:rsidRDefault="007E40BE">
      <w:r>
        <w:separator/>
      </w:r>
    </w:p>
  </w:endnote>
  <w:endnote w:type="continuationSeparator" w:id="0">
    <w:p w14:paraId="73B19A86" w14:textId="77777777" w:rsidR="007E40BE" w:rsidRDefault="007E40BE">
      <w:r>
        <w:continuationSeparator/>
      </w:r>
    </w:p>
  </w:endnote>
  <w:endnote w:type="continuationNotice" w:id="1">
    <w:p w14:paraId="3A491E1C" w14:textId="77777777" w:rsidR="007E40BE" w:rsidRDefault="007E40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1858001483"/>
      <w:docPartObj>
        <w:docPartGallery w:val="Page Numbers (Bottom of Page)"/>
        <w:docPartUnique/>
      </w:docPartObj>
    </w:sdtPr>
    <w:sdtEndPr>
      <w:rPr>
        <w:noProof/>
      </w:rPr>
    </w:sdtEndPr>
    <w:sdtContent>
      <w:p w14:paraId="15F3C317" w14:textId="626AEBD8" w:rsidR="00D621A2" w:rsidRPr="001154F0" w:rsidRDefault="00D621A2" w:rsidP="001154F0">
        <w:pPr>
          <w:pStyle w:val="Footer"/>
          <w:jc w:val="right"/>
          <w:rPr>
            <w:rFonts w:ascii="Verdana" w:hAnsi="Verdana"/>
            <w:sz w:val="18"/>
            <w:szCs w:val="18"/>
          </w:rPr>
        </w:pPr>
        <w:r w:rsidRPr="001154F0">
          <w:rPr>
            <w:rFonts w:ascii="Verdana" w:hAnsi="Verdana"/>
            <w:sz w:val="18"/>
            <w:szCs w:val="18"/>
          </w:rPr>
          <w:fldChar w:fldCharType="begin"/>
        </w:r>
        <w:r w:rsidRPr="001154F0">
          <w:rPr>
            <w:rFonts w:ascii="Verdana" w:hAnsi="Verdana"/>
            <w:sz w:val="18"/>
            <w:szCs w:val="18"/>
          </w:rPr>
          <w:instrText xml:space="preserve"> PAGE   \* MERGEFORMAT </w:instrText>
        </w:r>
        <w:r w:rsidRPr="001154F0">
          <w:rPr>
            <w:rFonts w:ascii="Verdana" w:hAnsi="Verdana"/>
            <w:sz w:val="18"/>
            <w:szCs w:val="18"/>
          </w:rPr>
          <w:fldChar w:fldCharType="separate"/>
        </w:r>
        <w:r w:rsidR="00C14E30">
          <w:rPr>
            <w:rFonts w:ascii="Verdana" w:hAnsi="Verdana"/>
            <w:noProof/>
            <w:sz w:val="18"/>
            <w:szCs w:val="18"/>
          </w:rPr>
          <w:t>2</w:t>
        </w:r>
        <w:r w:rsidRPr="001154F0">
          <w:rPr>
            <w:rFonts w:ascii="Verdana" w:hAnsi="Verdana"/>
            <w:noProof/>
            <w:sz w:val="18"/>
            <w:szCs w:val="18"/>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Verdana" w:hAnsi="Verdana"/>
        <w:sz w:val="18"/>
        <w:szCs w:val="18"/>
      </w:rPr>
      <w:id w:val="-948240433"/>
      <w:docPartObj>
        <w:docPartGallery w:val="Page Numbers (Bottom of Page)"/>
        <w:docPartUnique/>
      </w:docPartObj>
    </w:sdtPr>
    <w:sdtEndPr>
      <w:rPr>
        <w:noProof/>
      </w:rPr>
    </w:sdtEndPr>
    <w:sdtContent>
      <w:p w14:paraId="617AB52D" w14:textId="556506A8" w:rsidR="00D621A2" w:rsidRPr="001154F0" w:rsidRDefault="00D621A2" w:rsidP="001154F0">
        <w:pPr>
          <w:pStyle w:val="Footer"/>
          <w:jc w:val="right"/>
          <w:rPr>
            <w:rFonts w:ascii="Verdana" w:hAnsi="Verdana"/>
            <w:sz w:val="18"/>
            <w:szCs w:val="18"/>
          </w:rPr>
        </w:pPr>
        <w:r w:rsidRPr="001154F0">
          <w:rPr>
            <w:rFonts w:ascii="Verdana" w:hAnsi="Verdana"/>
            <w:sz w:val="18"/>
            <w:szCs w:val="18"/>
          </w:rPr>
          <w:fldChar w:fldCharType="begin"/>
        </w:r>
        <w:r w:rsidRPr="001154F0">
          <w:rPr>
            <w:rFonts w:ascii="Verdana" w:hAnsi="Verdana"/>
            <w:sz w:val="18"/>
            <w:szCs w:val="18"/>
          </w:rPr>
          <w:instrText xml:space="preserve"> PAGE   \* MERGEFORMAT </w:instrText>
        </w:r>
        <w:r w:rsidRPr="001154F0">
          <w:rPr>
            <w:rFonts w:ascii="Verdana" w:hAnsi="Verdana"/>
            <w:sz w:val="18"/>
            <w:szCs w:val="18"/>
          </w:rPr>
          <w:fldChar w:fldCharType="separate"/>
        </w:r>
        <w:r w:rsidR="00C14E30">
          <w:rPr>
            <w:rFonts w:ascii="Verdana" w:hAnsi="Verdana"/>
            <w:noProof/>
            <w:sz w:val="18"/>
            <w:szCs w:val="18"/>
          </w:rPr>
          <w:t>1</w:t>
        </w:r>
        <w:r w:rsidRPr="001154F0">
          <w:rPr>
            <w:rFonts w:ascii="Verdana" w:hAnsi="Verdana"/>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107353" w14:textId="77777777" w:rsidR="007E40BE" w:rsidRDefault="007E40BE">
      <w:r>
        <w:separator/>
      </w:r>
    </w:p>
  </w:footnote>
  <w:footnote w:type="continuationSeparator" w:id="0">
    <w:p w14:paraId="6297BC2D" w14:textId="77777777" w:rsidR="007E40BE" w:rsidRDefault="007E40BE">
      <w:r>
        <w:continuationSeparator/>
      </w:r>
    </w:p>
  </w:footnote>
  <w:footnote w:type="continuationNotice" w:id="1">
    <w:p w14:paraId="106B2C2D" w14:textId="77777777" w:rsidR="007E40BE" w:rsidRDefault="007E40BE"/>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6828"/>
    <w:multiLevelType w:val="hybridMultilevel"/>
    <w:tmpl w:val="0BC6FC1A"/>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F8B0426"/>
    <w:multiLevelType w:val="multilevel"/>
    <w:tmpl w:val="E998ECD0"/>
    <w:lvl w:ilvl="0">
      <w:start w:val="1"/>
      <w:numFmt w:val="decimal"/>
      <w:lvlText w:val="%1."/>
      <w:lvlJc w:val="left"/>
      <w:pPr>
        <w:ind w:left="0" w:firstLine="0"/>
      </w:pPr>
      <w:rPr>
        <w:rFonts w:ascii="Verdana" w:eastAsia="Calibri" w:hAnsi="Verdana" w:cs="Calibri" w:hint="default"/>
        <w:b w:val="0"/>
        <w:bCs w:val="0"/>
        <w:i w:val="0"/>
        <w:iCs w:val="0"/>
        <w:smallCaps w:val="0"/>
        <w:strike w:val="0"/>
        <w:dstrike w:val="0"/>
        <w:color w:val="000000"/>
        <w:spacing w:val="0"/>
        <w:w w:val="100"/>
        <w:position w:val="0"/>
        <w:sz w:val="20"/>
        <w:szCs w:val="20"/>
        <w:u w:val="none"/>
        <w:effect w:val="none"/>
        <w:lang w:val="bg-BG" w:eastAsia="bg-BG" w:bidi="bg-BG"/>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116040CC"/>
    <w:multiLevelType w:val="multilevel"/>
    <w:tmpl w:val="02A23994"/>
    <w:lvl w:ilvl="0">
      <w:start w:val="2"/>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2160" w:hanging="108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3240" w:hanging="1440"/>
      </w:pPr>
      <w:rPr>
        <w:rFonts w:hint="default"/>
        <w:b w:val="0"/>
      </w:rPr>
    </w:lvl>
    <w:lvl w:ilvl="5">
      <w:start w:val="1"/>
      <w:numFmt w:val="decimal"/>
      <w:isLgl/>
      <w:lvlText w:val="%1.%2.%3.%4.%5.%6."/>
      <w:lvlJc w:val="left"/>
      <w:pPr>
        <w:ind w:left="3960" w:hanging="180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5040" w:hanging="2160"/>
      </w:pPr>
      <w:rPr>
        <w:rFonts w:hint="default"/>
        <w:b w:val="0"/>
      </w:rPr>
    </w:lvl>
    <w:lvl w:ilvl="8">
      <w:start w:val="1"/>
      <w:numFmt w:val="decimal"/>
      <w:isLgl/>
      <w:lvlText w:val="%1.%2.%3.%4.%5.%6.%7.%8.%9."/>
      <w:lvlJc w:val="left"/>
      <w:pPr>
        <w:ind w:left="5760" w:hanging="2520"/>
      </w:pPr>
      <w:rPr>
        <w:rFonts w:hint="default"/>
        <w:b w:val="0"/>
      </w:rPr>
    </w:lvl>
  </w:abstractNum>
  <w:abstractNum w:abstractNumId="4"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5" w15:restartNumberingAfterBreak="0">
    <w:nsid w:val="1255024E"/>
    <w:multiLevelType w:val="multilevel"/>
    <w:tmpl w:val="634851DE"/>
    <w:lvl w:ilvl="0">
      <w:start w:val="1"/>
      <w:numFmt w:val="decimal"/>
      <w:lvlText w:val="%1."/>
      <w:lvlJc w:val="left"/>
      <w:pPr>
        <w:ind w:left="1287" w:hanging="360"/>
      </w:pPr>
    </w:lvl>
    <w:lvl w:ilvl="1">
      <w:start w:val="1"/>
      <w:numFmt w:val="decimal"/>
      <w:isLgl/>
      <w:lvlText w:val="%1.%2."/>
      <w:lvlJc w:val="left"/>
      <w:pPr>
        <w:ind w:left="1855" w:hanging="720"/>
      </w:pPr>
      <w:rPr>
        <w:rFonts w:hint="default"/>
        <w:b w:val="0"/>
        <w:sz w:val="22"/>
        <w:szCs w:val="22"/>
      </w:rPr>
    </w:lvl>
    <w:lvl w:ilvl="2">
      <w:start w:val="1"/>
      <w:numFmt w:val="decimal"/>
      <w:isLgl/>
      <w:lvlText w:val="%1.%2.%3."/>
      <w:lvlJc w:val="left"/>
      <w:pPr>
        <w:ind w:left="1647" w:hanging="720"/>
      </w:pPr>
      <w:rPr>
        <w:rFonts w:hint="default"/>
      </w:rPr>
    </w:lvl>
    <w:lvl w:ilvl="3">
      <w:start w:val="1"/>
      <w:numFmt w:val="decimal"/>
      <w:isLgl/>
      <w:lvlText w:val="%1.%2.%3.%4."/>
      <w:lvlJc w:val="left"/>
      <w:pPr>
        <w:ind w:left="2007" w:hanging="1080"/>
      </w:pPr>
      <w:rPr>
        <w:rFonts w:hint="default"/>
        <w:b w:val="0"/>
      </w:rPr>
    </w:lvl>
    <w:lvl w:ilvl="4">
      <w:start w:val="1"/>
      <w:numFmt w:val="decimal"/>
      <w:isLgl/>
      <w:lvlText w:val="%1.%2.%3.%4.%5."/>
      <w:lvlJc w:val="left"/>
      <w:pPr>
        <w:ind w:left="2007" w:hanging="1080"/>
      </w:pPr>
      <w:rPr>
        <w:rFonts w:hint="default"/>
      </w:rPr>
    </w:lvl>
    <w:lvl w:ilvl="5">
      <w:start w:val="1"/>
      <w:numFmt w:val="decimal"/>
      <w:isLgl/>
      <w:lvlText w:val="%1.%2.%3.%4.%5.%6."/>
      <w:lvlJc w:val="left"/>
      <w:pPr>
        <w:ind w:left="2367" w:hanging="144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727" w:hanging="1800"/>
      </w:pPr>
      <w:rPr>
        <w:rFonts w:hint="default"/>
      </w:rPr>
    </w:lvl>
    <w:lvl w:ilvl="8">
      <w:start w:val="1"/>
      <w:numFmt w:val="decimal"/>
      <w:isLgl/>
      <w:lvlText w:val="%1.%2.%3.%4.%5.%6.%7.%8.%9."/>
      <w:lvlJc w:val="left"/>
      <w:pPr>
        <w:ind w:left="3087" w:hanging="2160"/>
      </w:pPr>
      <w:rPr>
        <w:rFonts w:hint="default"/>
      </w:rPr>
    </w:lvl>
  </w:abstractNum>
  <w:abstractNum w:abstractNumId="6" w15:restartNumberingAfterBreak="0">
    <w:nsid w:val="153019DD"/>
    <w:multiLevelType w:val="hybridMultilevel"/>
    <w:tmpl w:val="53FA0898"/>
    <w:lvl w:ilvl="0" w:tplc="F61658F0">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9B1643B"/>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70B0E47"/>
    <w:multiLevelType w:val="hybridMultilevel"/>
    <w:tmpl w:val="2C2276AC"/>
    <w:lvl w:ilvl="0" w:tplc="71CAB7F0">
      <w:numFmt w:val="bullet"/>
      <w:lvlText w:val="-"/>
      <w:lvlJc w:val="left"/>
      <w:pPr>
        <w:ind w:left="851" w:hanging="360"/>
      </w:pPr>
      <w:rPr>
        <w:rFonts w:ascii="Calibri" w:eastAsia="Times New Roman" w:hAnsi="Calibri" w:cs="Times New Roman" w:hint="default"/>
      </w:rPr>
    </w:lvl>
    <w:lvl w:ilvl="1" w:tplc="04020003" w:tentative="1">
      <w:start w:val="1"/>
      <w:numFmt w:val="bullet"/>
      <w:lvlText w:val="o"/>
      <w:lvlJc w:val="left"/>
      <w:pPr>
        <w:ind w:left="1571" w:hanging="360"/>
      </w:pPr>
      <w:rPr>
        <w:rFonts w:ascii="Courier New" w:hAnsi="Courier New" w:cs="Courier New" w:hint="default"/>
      </w:rPr>
    </w:lvl>
    <w:lvl w:ilvl="2" w:tplc="04020005" w:tentative="1">
      <w:start w:val="1"/>
      <w:numFmt w:val="bullet"/>
      <w:lvlText w:val=""/>
      <w:lvlJc w:val="left"/>
      <w:pPr>
        <w:ind w:left="2291" w:hanging="360"/>
      </w:pPr>
      <w:rPr>
        <w:rFonts w:ascii="Wingdings" w:hAnsi="Wingdings" w:hint="default"/>
      </w:rPr>
    </w:lvl>
    <w:lvl w:ilvl="3" w:tplc="04020001" w:tentative="1">
      <w:start w:val="1"/>
      <w:numFmt w:val="bullet"/>
      <w:lvlText w:val=""/>
      <w:lvlJc w:val="left"/>
      <w:pPr>
        <w:ind w:left="3011" w:hanging="360"/>
      </w:pPr>
      <w:rPr>
        <w:rFonts w:ascii="Symbol" w:hAnsi="Symbol" w:hint="default"/>
      </w:rPr>
    </w:lvl>
    <w:lvl w:ilvl="4" w:tplc="04020003" w:tentative="1">
      <w:start w:val="1"/>
      <w:numFmt w:val="bullet"/>
      <w:lvlText w:val="o"/>
      <w:lvlJc w:val="left"/>
      <w:pPr>
        <w:ind w:left="3731" w:hanging="360"/>
      </w:pPr>
      <w:rPr>
        <w:rFonts w:ascii="Courier New" w:hAnsi="Courier New" w:cs="Courier New" w:hint="default"/>
      </w:rPr>
    </w:lvl>
    <w:lvl w:ilvl="5" w:tplc="04020005" w:tentative="1">
      <w:start w:val="1"/>
      <w:numFmt w:val="bullet"/>
      <w:lvlText w:val=""/>
      <w:lvlJc w:val="left"/>
      <w:pPr>
        <w:ind w:left="4451" w:hanging="360"/>
      </w:pPr>
      <w:rPr>
        <w:rFonts w:ascii="Wingdings" w:hAnsi="Wingdings" w:hint="default"/>
      </w:rPr>
    </w:lvl>
    <w:lvl w:ilvl="6" w:tplc="04020001" w:tentative="1">
      <w:start w:val="1"/>
      <w:numFmt w:val="bullet"/>
      <w:lvlText w:val=""/>
      <w:lvlJc w:val="left"/>
      <w:pPr>
        <w:ind w:left="5171" w:hanging="360"/>
      </w:pPr>
      <w:rPr>
        <w:rFonts w:ascii="Symbol" w:hAnsi="Symbol" w:hint="default"/>
      </w:rPr>
    </w:lvl>
    <w:lvl w:ilvl="7" w:tplc="04020003" w:tentative="1">
      <w:start w:val="1"/>
      <w:numFmt w:val="bullet"/>
      <w:lvlText w:val="o"/>
      <w:lvlJc w:val="left"/>
      <w:pPr>
        <w:ind w:left="5891" w:hanging="360"/>
      </w:pPr>
      <w:rPr>
        <w:rFonts w:ascii="Courier New" w:hAnsi="Courier New" w:cs="Courier New" w:hint="default"/>
      </w:rPr>
    </w:lvl>
    <w:lvl w:ilvl="8" w:tplc="04020005" w:tentative="1">
      <w:start w:val="1"/>
      <w:numFmt w:val="bullet"/>
      <w:lvlText w:val=""/>
      <w:lvlJc w:val="left"/>
      <w:pPr>
        <w:ind w:left="6611" w:hanging="360"/>
      </w:pPr>
      <w:rPr>
        <w:rFonts w:ascii="Wingdings" w:hAnsi="Wingdings" w:hint="default"/>
      </w:rPr>
    </w:lvl>
  </w:abstractNum>
  <w:abstractNum w:abstractNumId="10" w15:restartNumberingAfterBreak="0">
    <w:nsid w:val="275814DB"/>
    <w:multiLevelType w:val="hybridMultilevel"/>
    <w:tmpl w:val="A9162962"/>
    <w:lvl w:ilvl="0" w:tplc="363E51AE">
      <w:start w:val="1"/>
      <w:numFmt w:val="decimal"/>
      <w:lvlText w:val="%1."/>
      <w:lvlJc w:val="left"/>
      <w:pPr>
        <w:tabs>
          <w:tab w:val="num" w:pos="720"/>
        </w:tabs>
        <w:ind w:left="720" w:hanging="360"/>
      </w:pPr>
      <w:rPr>
        <w:rFonts w:hint="default"/>
      </w:rPr>
    </w:lvl>
    <w:lvl w:ilvl="1" w:tplc="04020019">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1" w15:restartNumberingAfterBreak="0">
    <w:nsid w:val="29FC7405"/>
    <w:multiLevelType w:val="multilevel"/>
    <w:tmpl w:val="D2DCC8AC"/>
    <w:lvl w:ilvl="0">
      <w:start w:val="2"/>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2" w15:restartNumberingAfterBreak="0">
    <w:nsid w:val="2A233C84"/>
    <w:multiLevelType w:val="multilevel"/>
    <w:tmpl w:val="3C24BEC0"/>
    <w:lvl w:ilvl="0">
      <w:start w:val="1"/>
      <w:numFmt w:val="decimal"/>
      <w:lvlText w:val="%1."/>
      <w:lvlJc w:val="left"/>
      <w:pPr>
        <w:tabs>
          <w:tab w:val="num" w:pos="360"/>
        </w:tabs>
        <w:ind w:left="360" w:hanging="360"/>
      </w:pPr>
      <w:rPr>
        <w:rFonts w:ascii="Calibri" w:eastAsia="Times New Roman" w:hAnsi="Calibri" w:cs="Arial" w:hint="default"/>
        <w:b/>
        <w:i w:val="0"/>
        <w:color w:val="auto"/>
      </w:rPr>
    </w:lvl>
    <w:lvl w:ilvl="1">
      <w:start w:val="1"/>
      <w:numFmt w:val="decimal"/>
      <w:lvlText w:val="5.%2"/>
      <w:lvlJc w:val="left"/>
      <w:pPr>
        <w:tabs>
          <w:tab w:val="num" w:pos="720"/>
        </w:tabs>
        <w:ind w:left="720" w:hanging="720"/>
      </w:pPr>
      <w:rPr>
        <w:rFonts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14" w15:restartNumberingAfterBreak="0">
    <w:nsid w:val="2E77596E"/>
    <w:multiLevelType w:val="multilevel"/>
    <w:tmpl w:val="466E4094"/>
    <w:numStyleLink w:val="ImportedStyle4"/>
  </w:abstractNum>
  <w:abstractNum w:abstractNumId="15" w15:restartNumberingAfterBreak="0">
    <w:nsid w:val="2F0A6053"/>
    <w:multiLevelType w:val="hybridMultilevel"/>
    <w:tmpl w:val="3B00F564"/>
    <w:lvl w:ilvl="0" w:tplc="DBD4E262">
      <w:start w:val="1"/>
      <w:numFmt w:val="bullet"/>
      <w:lvlText w:val=""/>
      <w:lvlJc w:val="left"/>
      <w:pPr>
        <w:tabs>
          <w:tab w:val="num" w:pos="2160"/>
        </w:tabs>
        <w:ind w:left="216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7230F0"/>
    <w:multiLevelType w:val="multilevel"/>
    <w:tmpl w:val="2C3A36B0"/>
    <w:lvl w:ilvl="0">
      <w:start w:val="3"/>
      <w:numFmt w:val="decimal"/>
      <w:lvlText w:val="%1."/>
      <w:lvlJc w:val="left"/>
      <w:pPr>
        <w:ind w:left="390" w:hanging="39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b w:val="0"/>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7"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8" w15:restartNumberingAfterBreak="0">
    <w:nsid w:val="328C546C"/>
    <w:multiLevelType w:val="hybridMultilevel"/>
    <w:tmpl w:val="81DAE746"/>
    <w:lvl w:ilvl="0" w:tplc="363E51AE">
      <w:start w:val="1"/>
      <w:numFmt w:val="decimal"/>
      <w:lvlText w:val="%1."/>
      <w:lvlJc w:val="left"/>
      <w:pPr>
        <w:tabs>
          <w:tab w:val="num" w:pos="720"/>
        </w:tabs>
        <w:ind w:left="720" w:hanging="360"/>
      </w:pPr>
      <w:rPr>
        <w:rFonts w:hint="default"/>
      </w:r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9" w15:restartNumberingAfterBreak="0">
    <w:nsid w:val="3B4340AA"/>
    <w:multiLevelType w:val="hybridMultilevel"/>
    <w:tmpl w:val="2116B450"/>
    <w:lvl w:ilvl="0" w:tplc="3D8A55F6">
      <w:start w:val="7"/>
      <w:numFmt w:val="bullet"/>
      <w:lvlText w:val="-"/>
      <w:lvlJc w:val="left"/>
      <w:pPr>
        <w:ind w:left="1059" w:hanging="360"/>
      </w:pPr>
      <w:rPr>
        <w:rFonts w:ascii="Verdana" w:eastAsia="Times New Roman" w:hAnsi="Verdana" w:cs="Times New Roman" w:hint="default"/>
      </w:rPr>
    </w:lvl>
    <w:lvl w:ilvl="1" w:tplc="04020003">
      <w:start w:val="1"/>
      <w:numFmt w:val="bullet"/>
      <w:lvlText w:val="o"/>
      <w:lvlJc w:val="left"/>
      <w:pPr>
        <w:ind w:left="1779" w:hanging="360"/>
      </w:pPr>
      <w:rPr>
        <w:rFonts w:ascii="Courier New" w:hAnsi="Courier New" w:cs="Courier New" w:hint="default"/>
      </w:rPr>
    </w:lvl>
    <w:lvl w:ilvl="2" w:tplc="04020005" w:tentative="1">
      <w:start w:val="1"/>
      <w:numFmt w:val="bullet"/>
      <w:lvlText w:val=""/>
      <w:lvlJc w:val="left"/>
      <w:pPr>
        <w:ind w:left="2499" w:hanging="360"/>
      </w:pPr>
      <w:rPr>
        <w:rFonts w:ascii="Wingdings" w:hAnsi="Wingdings" w:hint="default"/>
      </w:rPr>
    </w:lvl>
    <w:lvl w:ilvl="3" w:tplc="04020001" w:tentative="1">
      <w:start w:val="1"/>
      <w:numFmt w:val="bullet"/>
      <w:lvlText w:val=""/>
      <w:lvlJc w:val="left"/>
      <w:pPr>
        <w:ind w:left="3219" w:hanging="360"/>
      </w:pPr>
      <w:rPr>
        <w:rFonts w:ascii="Symbol" w:hAnsi="Symbol" w:hint="default"/>
      </w:rPr>
    </w:lvl>
    <w:lvl w:ilvl="4" w:tplc="04020003" w:tentative="1">
      <w:start w:val="1"/>
      <w:numFmt w:val="bullet"/>
      <w:lvlText w:val="o"/>
      <w:lvlJc w:val="left"/>
      <w:pPr>
        <w:ind w:left="3939" w:hanging="360"/>
      </w:pPr>
      <w:rPr>
        <w:rFonts w:ascii="Courier New" w:hAnsi="Courier New" w:cs="Courier New" w:hint="default"/>
      </w:rPr>
    </w:lvl>
    <w:lvl w:ilvl="5" w:tplc="04020005" w:tentative="1">
      <w:start w:val="1"/>
      <w:numFmt w:val="bullet"/>
      <w:lvlText w:val=""/>
      <w:lvlJc w:val="left"/>
      <w:pPr>
        <w:ind w:left="4659" w:hanging="360"/>
      </w:pPr>
      <w:rPr>
        <w:rFonts w:ascii="Wingdings" w:hAnsi="Wingdings" w:hint="default"/>
      </w:rPr>
    </w:lvl>
    <w:lvl w:ilvl="6" w:tplc="04020001" w:tentative="1">
      <w:start w:val="1"/>
      <w:numFmt w:val="bullet"/>
      <w:lvlText w:val=""/>
      <w:lvlJc w:val="left"/>
      <w:pPr>
        <w:ind w:left="5379" w:hanging="360"/>
      </w:pPr>
      <w:rPr>
        <w:rFonts w:ascii="Symbol" w:hAnsi="Symbol" w:hint="default"/>
      </w:rPr>
    </w:lvl>
    <w:lvl w:ilvl="7" w:tplc="04020003" w:tentative="1">
      <w:start w:val="1"/>
      <w:numFmt w:val="bullet"/>
      <w:lvlText w:val="o"/>
      <w:lvlJc w:val="left"/>
      <w:pPr>
        <w:ind w:left="6099" w:hanging="360"/>
      </w:pPr>
      <w:rPr>
        <w:rFonts w:ascii="Courier New" w:hAnsi="Courier New" w:cs="Courier New" w:hint="default"/>
      </w:rPr>
    </w:lvl>
    <w:lvl w:ilvl="8" w:tplc="04020005" w:tentative="1">
      <w:start w:val="1"/>
      <w:numFmt w:val="bullet"/>
      <w:lvlText w:val=""/>
      <w:lvlJc w:val="left"/>
      <w:pPr>
        <w:ind w:left="6819" w:hanging="360"/>
      </w:pPr>
      <w:rPr>
        <w:rFonts w:ascii="Wingdings" w:hAnsi="Wingdings" w:hint="default"/>
      </w:rPr>
    </w:lvl>
  </w:abstractNum>
  <w:abstractNum w:abstractNumId="20" w15:restartNumberingAfterBreak="0">
    <w:nsid w:val="3C60013F"/>
    <w:multiLevelType w:val="hybridMultilevel"/>
    <w:tmpl w:val="662E6BF6"/>
    <w:lvl w:ilvl="0" w:tplc="3092CD08">
      <w:start w:val="1"/>
      <w:numFmt w:val="decimal"/>
      <w:lvlText w:val="%1."/>
      <w:lvlJc w:val="left"/>
      <w:pPr>
        <w:ind w:left="735" w:hanging="375"/>
      </w:pPr>
      <w:rPr>
        <w:rFonts w:hint="default"/>
        <w:b w:val="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1"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4129051C"/>
    <w:multiLevelType w:val="hybridMultilevel"/>
    <w:tmpl w:val="81504A10"/>
    <w:lvl w:ilvl="0" w:tplc="363E51AE">
      <w:start w:val="1"/>
      <w:numFmt w:val="decimal"/>
      <w:lvlText w:val="%1."/>
      <w:lvlJc w:val="left"/>
      <w:pPr>
        <w:tabs>
          <w:tab w:val="num" w:pos="720"/>
        </w:tabs>
        <w:ind w:left="720" w:hanging="360"/>
      </w:pPr>
      <w:rPr>
        <w:rFonts w:hint="default"/>
      </w:rPr>
    </w:lvl>
    <w:lvl w:ilvl="1" w:tplc="7ED88888">
      <w:numFmt w:val="bullet"/>
      <w:lvlText w:val="-"/>
      <w:lvlJc w:val="left"/>
      <w:pPr>
        <w:tabs>
          <w:tab w:val="num" w:pos="1440"/>
        </w:tabs>
        <w:ind w:left="1440" w:hanging="360"/>
      </w:pPr>
      <w:rPr>
        <w:rFonts w:ascii="Arial" w:eastAsia="Times New Roman" w:hAnsi="Arial" w:cs="Arial" w:hint="default"/>
      </w:r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3" w15:restartNumberingAfterBreak="0">
    <w:nsid w:val="4736163C"/>
    <w:multiLevelType w:val="multilevel"/>
    <w:tmpl w:val="0402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04533D1"/>
    <w:multiLevelType w:val="multilevel"/>
    <w:tmpl w:val="DC10FF04"/>
    <w:lvl w:ilvl="0">
      <w:start w:val="1"/>
      <w:numFmt w:val="decimal"/>
      <w:lvlText w:val="%1."/>
      <w:lvlJc w:val="left"/>
      <w:pPr>
        <w:tabs>
          <w:tab w:val="num" w:pos="720"/>
        </w:tabs>
        <w:ind w:left="720" w:hanging="720"/>
      </w:pPr>
      <w:rPr>
        <w:rFonts w:ascii="Verdana" w:hAnsi="Verdana" w:hint="default"/>
        <w:b/>
        <w:i w:val="0"/>
        <w:sz w:val="22"/>
      </w:rPr>
    </w:lvl>
    <w:lvl w:ilvl="1">
      <w:start w:val="1"/>
      <w:numFmt w:val="decimal"/>
      <w:lvlText w:val="%1.%2"/>
      <w:lvlJc w:val="left"/>
      <w:pPr>
        <w:tabs>
          <w:tab w:val="num" w:pos="720"/>
        </w:tabs>
        <w:ind w:left="720" w:hanging="720"/>
      </w:pPr>
      <w:rPr>
        <w:rFonts w:ascii="Verdana" w:hAnsi="Verdana" w:hint="default"/>
        <w:b/>
        <w:i w:val="0"/>
        <w:sz w:val="20"/>
        <w:szCs w:val="20"/>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0B14991"/>
    <w:multiLevelType w:val="multilevel"/>
    <w:tmpl w:val="2FD20B10"/>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26"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7" w15:restartNumberingAfterBreak="0">
    <w:nsid w:val="5FFA4989"/>
    <w:multiLevelType w:val="hybridMultilevel"/>
    <w:tmpl w:val="66961332"/>
    <w:lvl w:ilvl="0" w:tplc="0409000F">
      <w:start w:val="1"/>
      <w:numFmt w:val="decimal"/>
      <w:lvlText w:val="%1."/>
      <w:lvlJc w:val="left"/>
      <w:pPr>
        <w:tabs>
          <w:tab w:val="num" w:pos="720"/>
        </w:tabs>
        <w:ind w:left="720" w:hanging="360"/>
      </w:pPr>
    </w:lvl>
    <w:lvl w:ilvl="1" w:tplc="0402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5071283"/>
    <w:multiLevelType w:val="hybridMultilevel"/>
    <w:tmpl w:val="98B02628"/>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9" w15:restartNumberingAfterBreak="0">
    <w:nsid w:val="676F6121"/>
    <w:multiLevelType w:val="hybridMultilevel"/>
    <w:tmpl w:val="8CD8BEB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0" w15:restartNumberingAfterBreak="0">
    <w:nsid w:val="68B07520"/>
    <w:multiLevelType w:val="hybridMultilevel"/>
    <w:tmpl w:val="CD0035F4"/>
    <w:lvl w:ilvl="0" w:tplc="1602A5CA">
      <w:start w:val="1"/>
      <w:numFmt w:val="decimal"/>
      <w:lvlText w:val="%1."/>
      <w:lvlJc w:val="left"/>
      <w:pPr>
        <w:ind w:left="720" w:hanging="360"/>
      </w:pPr>
      <w:rPr>
        <w:rFonts w:eastAsia="Bookman Old Style" w:cs="Bookman Old Style"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15:restartNumberingAfterBreak="0">
    <w:nsid w:val="6C791D07"/>
    <w:multiLevelType w:val="multilevel"/>
    <w:tmpl w:val="1516676C"/>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2" w15:restartNumberingAfterBreak="0">
    <w:nsid w:val="6D7C0A9A"/>
    <w:multiLevelType w:val="hybridMultilevel"/>
    <w:tmpl w:val="050C053E"/>
    <w:lvl w:ilvl="0" w:tplc="5FB6327C">
      <w:start w:val="1"/>
      <w:numFmt w:val="decimal"/>
      <w:lvlText w:val="%1."/>
      <w:lvlJc w:val="left"/>
      <w:pPr>
        <w:ind w:left="450" w:hanging="9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3" w15:restartNumberingAfterBreak="0">
    <w:nsid w:val="6F15366C"/>
    <w:multiLevelType w:val="multilevel"/>
    <w:tmpl w:val="C4688500"/>
    <w:lvl w:ilvl="0">
      <w:start w:val="1"/>
      <w:numFmt w:val="decimal"/>
      <w:lvlText w:val="%1."/>
      <w:lvlJc w:val="left"/>
      <w:pPr>
        <w:ind w:left="720" w:hanging="360"/>
      </w:pPr>
      <w:rPr>
        <w:b w:val="0"/>
      </w:rPr>
    </w:lvl>
    <w:lvl w:ilvl="1">
      <w:start w:val="1"/>
      <w:numFmt w:val="decimal"/>
      <w:isLgl/>
      <w:lvlText w:val="%1.%2."/>
      <w:lvlJc w:val="left"/>
      <w:pPr>
        <w:ind w:left="1170" w:hanging="810"/>
      </w:pPr>
      <w:rPr>
        <w:rFonts w:ascii="Verdana" w:hAnsi="Verdana" w:hint="default"/>
        <w:b w:val="0"/>
        <w:sz w:val="20"/>
        <w:szCs w:val="20"/>
      </w:rPr>
    </w:lvl>
    <w:lvl w:ilvl="2">
      <w:start w:val="1"/>
      <w:numFmt w:val="decimal"/>
      <w:isLgl/>
      <w:lvlText w:val="%1.%2.%3."/>
      <w:lvlJc w:val="left"/>
      <w:pPr>
        <w:ind w:left="1170" w:hanging="810"/>
      </w:pPr>
      <w:rPr>
        <w:rFonts w:hint="default"/>
      </w:rPr>
    </w:lvl>
    <w:lvl w:ilvl="3">
      <w:start w:val="1"/>
      <w:numFmt w:val="decimal"/>
      <w:isLgl/>
      <w:lvlText w:val="%1.%2.%3.%4."/>
      <w:lvlJc w:val="left"/>
      <w:pPr>
        <w:ind w:left="1530" w:hanging="1170"/>
      </w:pPr>
      <w:rPr>
        <w:rFonts w:hint="default"/>
      </w:rPr>
    </w:lvl>
    <w:lvl w:ilvl="4">
      <w:start w:val="1"/>
      <w:numFmt w:val="decimal"/>
      <w:isLgl/>
      <w:lvlText w:val="%1.%2.%3.%4.%5."/>
      <w:lvlJc w:val="left"/>
      <w:pPr>
        <w:ind w:left="1890" w:hanging="1530"/>
      </w:pPr>
      <w:rPr>
        <w:rFonts w:hint="default"/>
      </w:rPr>
    </w:lvl>
    <w:lvl w:ilvl="5">
      <w:start w:val="1"/>
      <w:numFmt w:val="decimal"/>
      <w:isLgl/>
      <w:lvlText w:val="%1.%2.%3.%4.%5.%6."/>
      <w:lvlJc w:val="left"/>
      <w:pPr>
        <w:ind w:left="1890" w:hanging="1530"/>
      </w:pPr>
      <w:rPr>
        <w:rFonts w:hint="default"/>
      </w:rPr>
    </w:lvl>
    <w:lvl w:ilvl="6">
      <w:start w:val="1"/>
      <w:numFmt w:val="decimal"/>
      <w:isLgl/>
      <w:lvlText w:val="%1.%2.%3.%4.%5.%6.%7."/>
      <w:lvlJc w:val="left"/>
      <w:pPr>
        <w:ind w:left="2250" w:hanging="1890"/>
      </w:pPr>
      <w:rPr>
        <w:rFonts w:hint="default"/>
      </w:rPr>
    </w:lvl>
    <w:lvl w:ilvl="7">
      <w:start w:val="1"/>
      <w:numFmt w:val="decimal"/>
      <w:isLgl/>
      <w:lvlText w:val="%1.%2.%3.%4.%5.%6.%7.%8."/>
      <w:lvlJc w:val="left"/>
      <w:pPr>
        <w:ind w:left="2610" w:hanging="2250"/>
      </w:pPr>
      <w:rPr>
        <w:rFonts w:hint="default"/>
      </w:rPr>
    </w:lvl>
    <w:lvl w:ilvl="8">
      <w:start w:val="1"/>
      <w:numFmt w:val="decimal"/>
      <w:isLgl/>
      <w:lvlText w:val="%1.%2.%3.%4.%5.%6.%7.%8.%9."/>
      <w:lvlJc w:val="left"/>
      <w:pPr>
        <w:ind w:left="2610" w:hanging="2250"/>
      </w:pPr>
      <w:rPr>
        <w:rFonts w:hint="default"/>
      </w:rPr>
    </w:lvl>
  </w:abstractNum>
  <w:abstractNum w:abstractNumId="34" w15:restartNumberingAfterBreak="0">
    <w:nsid w:val="6F1E1E6C"/>
    <w:multiLevelType w:val="multilevel"/>
    <w:tmpl w:val="CEE6084A"/>
    <w:lvl w:ilvl="0">
      <w:start w:val="1"/>
      <w:numFmt w:val="decimal"/>
      <w:lvlText w:val="4.%1."/>
      <w:lvlJc w:val="left"/>
      <w:rPr>
        <w:rFonts w:ascii="Verdana" w:eastAsia="Bookman Old Style" w:hAnsi="Verdana" w:cs="Bookman Old Style" w:hint="default"/>
        <w:b w:val="0"/>
        <w:bCs w:val="0"/>
        <w:i w:val="0"/>
        <w:iCs w:val="0"/>
        <w:smallCaps w:val="0"/>
        <w:strike w:val="0"/>
        <w:color w:val="000000"/>
        <w:spacing w:val="0"/>
        <w:w w:val="100"/>
        <w:position w:val="0"/>
        <w:sz w:val="20"/>
        <w:szCs w:val="20"/>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43E31EB"/>
    <w:multiLevelType w:val="multilevel"/>
    <w:tmpl w:val="1B4EDDC6"/>
    <w:lvl w:ilvl="0">
      <w:start w:val="1"/>
      <w:numFmt w:val="decimal"/>
      <w:lvlText w:val="%1."/>
      <w:lvlJc w:val="left"/>
      <w:pPr>
        <w:ind w:left="720" w:hanging="360"/>
      </w:pPr>
      <w:rPr>
        <w:rFonts w:ascii="Verdana" w:hAnsi="Verdana" w:hint="default"/>
        <w:b w:val="0"/>
        <w:sz w:val="20"/>
        <w:szCs w:val="20"/>
      </w:rPr>
    </w:lvl>
    <w:lvl w:ilvl="1">
      <w:start w:val="1"/>
      <w:numFmt w:val="decimal"/>
      <w:isLgl/>
      <w:lvlText w:val="%1.%2."/>
      <w:lvlJc w:val="left"/>
      <w:pPr>
        <w:ind w:left="1080" w:hanging="720"/>
      </w:pPr>
      <w:rPr>
        <w:rFonts w:eastAsia="Bookman Old Style" w:cs="Bookman Old Style" w:hint="default"/>
        <w:color w:val="000000"/>
      </w:rPr>
    </w:lvl>
    <w:lvl w:ilvl="2">
      <w:start w:val="1"/>
      <w:numFmt w:val="decimal"/>
      <w:isLgl/>
      <w:lvlText w:val="%1.%2.%3."/>
      <w:lvlJc w:val="left"/>
      <w:pPr>
        <w:ind w:left="1080" w:hanging="720"/>
      </w:pPr>
      <w:rPr>
        <w:rFonts w:eastAsia="Bookman Old Style" w:cs="Bookman Old Style" w:hint="default"/>
        <w:color w:val="000000"/>
      </w:rPr>
    </w:lvl>
    <w:lvl w:ilvl="3">
      <w:start w:val="1"/>
      <w:numFmt w:val="decimal"/>
      <w:isLgl/>
      <w:lvlText w:val="%1.%2.%3.%4."/>
      <w:lvlJc w:val="left"/>
      <w:pPr>
        <w:ind w:left="1440" w:hanging="1080"/>
      </w:pPr>
      <w:rPr>
        <w:rFonts w:eastAsia="Bookman Old Style" w:cs="Bookman Old Style" w:hint="default"/>
        <w:color w:val="000000"/>
      </w:rPr>
    </w:lvl>
    <w:lvl w:ilvl="4">
      <w:start w:val="1"/>
      <w:numFmt w:val="decimal"/>
      <w:isLgl/>
      <w:lvlText w:val="%1.%2.%3.%4.%5."/>
      <w:lvlJc w:val="left"/>
      <w:pPr>
        <w:ind w:left="1800" w:hanging="1440"/>
      </w:pPr>
      <w:rPr>
        <w:rFonts w:eastAsia="Bookman Old Style" w:cs="Bookman Old Style" w:hint="default"/>
        <w:color w:val="000000"/>
      </w:rPr>
    </w:lvl>
    <w:lvl w:ilvl="5">
      <w:start w:val="1"/>
      <w:numFmt w:val="decimal"/>
      <w:isLgl/>
      <w:lvlText w:val="%1.%2.%3.%4.%5.%6."/>
      <w:lvlJc w:val="left"/>
      <w:pPr>
        <w:ind w:left="1800" w:hanging="1440"/>
      </w:pPr>
      <w:rPr>
        <w:rFonts w:eastAsia="Bookman Old Style" w:cs="Bookman Old Style" w:hint="default"/>
        <w:color w:val="000000"/>
      </w:rPr>
    </w:lvl>
    <w:lvl w:ilvl="6">
      <w:start w:val="1"/>
      <w:numFmt w:val="decimal"/>
      <w:isLgl/>
      <w:lvlText w:val="%1.%2.%3.%4.%5.%6.%7."/>
      <w:lvlJc w:val="left"/>
      <w:pPr>
        <w:ind w:left="2160" w:hanging="1800"/>
      </w:pPr>
      <w:rPr>
        <w:rFonts w:eastAsia="Bookman Old Style" w:cs="Bookman Old Style" w:hint="default"/>
        <w:color w:val="000000"/>
      </w:rPr>
    </w:lvl>
    <w:lvl w:ilvl="7">
      <w:start w:val="1"/>
      <w:numFmt w:val="decimal"/>
      <w:isLgl/>
      <w:lvlText w:val="%1.%2.%3.%4.%5.%6.%7.%8."/>
      <w:lvlJc w:val="left"/>
      <w:pPr>
        <w:ind w:left="2520" w:hanging="2160"/>
      </w:pPr>
      <w:rPr>
        <w:rFonts w:eastAsia="Bookman Old Style" w:cs="Bookman Old Style" w:hint="default"/>
        <w:color w:val="000000"/>
      </w:rPr>
    </w:lvl>
    <w:lvl w:ilvl="8">
      <w:start w:val="1"/>
      <w:numFmt w:val="decimal"/>
      <w:isLgl/>
      <w:lvlText w:val="%1.%2.%3.%4.%5.%6.%7.%8.%9."/>
      <w:lvlJc w:val="left"/>
      <w:pPr>
        <w:ind w:left="2520" w:hanging="2160"/>
      </w:pPr>
      <w:rPr>
        <w:rFonts w:eastAsia="Bookman Old Style" w:cs="Bookman Old Style" w:hint="default"/>
        <w:color w:val="000000"/>
      </w:rPr>
    </w:lvl>
  </w:abstractNum>
  <w:abstractNum w:abstractNumId="36" w15:restartNumberingAfterBreak="0">
    <w:nsid w:val="74414360"/>
    <w:multiLevelType w:val="hybridMultilevel"/>
    <w:tmpl w:val="65FABBF4"/>
    <w:lvl w:ilvl="0" w:tplc="03B0AF52">
      <w:start w:val="1"/>
      <w:numFmt w:val="decimal"/>
      <w:lvlText w:val="%1."/>
      <w:lvlJc w:val="left"/>
      <w:pPr>
        <w:ind w:left="720" w:hanging="360"/>
      </w:pPr>
      <w:rPr>
        <w:b/>
      </w:rPr>
    </w:lvl>
    <w:lvl w:ilvl="1" w:tplc="790AE850">
      <w:start w:val="1"/>
      <w:numFmt w:val="lowerLetter"/>
      <w:lvlText w:val="%2."/>
      <w:lvlJc w:val="left"/>
      <w:pPr>
        <w:ind w:left="1440" w:hanging="360"/>
      </w:pPr>
      <w:rPr>
        <w:b/>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7" w15:restartNumberingAfterBreak="0">
    <w:nsid w:val="760D106D"/>
    <w:multiLevelType w:val="multilevel"/>
    <w:tmpl w:val="9F4488CA"/>
    <w:lvl w:ilvl="0">
      <w:start w:val="1"/>
      <w:numFmt w:val="decimal"/>
      <w:lvlText w:val="%1."/>
      <w:lvlJc w:val="left"/>
      <w:pPr>
        <w:tabs>
          <w:tab w:val="num" w:pos="720"/>
        </w:tabs>
        <w:ind w:left="720" w:hanging="720"/>
      </w:pPr>
      <w:rPr>
        <w:rFonts w:ascii="Verdana" w:hAnsi="Verdana" w:hint="default"/>
        <w:b w:val="0"/>
        <w:i w:val="0"/>
        <w:sz w:val="20"/>
        <w:szCs w:val="20"/>
      </w:rPr>
    </w:lvl>
    <w:lvl w:ilvl="1">
      <w:start w:val="1"/>
      <w:numFmt w:val="decimal"/>
      <w:lvlText w:val="%1.%2."/>
      <w:lvlJc w:val="left"/>
      <w:pPr>
        <w:tabs>
          <w:tab w:val="num" w:pos="1620"/>
        </w:tabs>
        <w:ind w:left="1260" w:hanging="360"/>
      </w:pPr>
      <w:rPr>
        <w:rFonts w:ascii="Verdana" w:hAnsi="Verdana" w:hint="default"/>
        <w:b w:val="0"/>
        <w:i w:val="0"/>
        <w:sz w:val="20"/>
        <w:szCs w:val="20"/>
      </w:rPr>
    </w:lvl>
    <w:lvl w:ilvl="2">
      <w:start w:val="1"/>
      <w:numFmt w:val="decimal"/>
      <w:lvlText w:val="%1.%2.%3."/>
      <w:lvlJc w:val="left"/>
      <w:pPr>
        <w:tabs>
          <w:tab w:val="num" w:pos="2610"/>
        </w:tabs>
        <w:ind w:left="2610" w:hanging="720"/>
      </w:pPr>
      <w:rPr>
        <w:rFonts w:ascii="Verdana" w:hAnsi="Verdana" w:hint="default"/>
        <w:b w:val="0"/>
        <w:i w:val="0"/>
        <w:sz w:val="20"/>
        <w:szCs w:val="20"/>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8" w15:restartNumberingAfterBreak="0">
    <w:nsid w:val="765F5DF2"/>
    <w:multiLevelType w:val="hybridMultilevel"/>
    <w:tmpl w:val="BA386688"/>
    <w:lvl w:ilvl="0" w:tplc="1602A5CA">
      <w:start w:val="1"/>
      <w:numFmt w:val="decimal"/>
      <w:lvlText w:val="%1."/>
      <w:lvlJc w:val="left"/>
      <w:pPr>
        <w:ind w:left="720" w:hanging="360"/>
      </w:pPr>
      <w:rPr>
        <w:rFonts w:eastAsia="Bookman Old Style" w:cs="Bookman Old Style" w:hint="default"/>
        <w:color w:val="000000"/>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9" w15:restartNumberingAfterBreak="0">
    <w:nsid w:val="76AF5701"/>
    <w:multiLevelType w:val="hybridMultilevel"/>
    <w:tmpl w:val="0106952A"/>
    <w:lvl w:ilvl="0" w:tplc="0402000B">
      <w:start w:val="1"/>
      <w:numFmt w:val="bullet"/>
      <w:lvlText w:val=""/>
      <w:lvlJc w:val="left"/>
      <w:pPr>
        <w:ind w:left="1080" w:hanging="360"/>
      </w:pPr>
      <w:rPr>
        <w:rFonts w:ascii="Wingdings" w:hAnsi="Wingdings" w:hint="default"/>
      </w:rPr>
    </w:lvl>
    <w:lvl w:ilvl="1" w:tplc="04020003">
      <w:start w:val="1"/>
      <w:numFmt w:val="bullet"/>
      <w:lvlText w:val="o"/>
      <w:lvlJc w:val="left"/>
      <w:pPr>
        <w:ind w:left="1800" w:hanging="360"/>
      </w:pPr>
      <w:rPr>
        <w:rFonts w:ascii="Courier New" w:hAnsi="Courier New" w:cs="Courier New" w:hint="default"/>
      </w:rPr>
    </w:lvl>
    <w:lvl w:ilvl="2" w:tplc="04020005">
      <w:start w:val="1"/>
      <w:numFmt w:val="bullet"/>
      <w:lvlText w:val=""/>
      <w:lvlJc w:val="left"/>
      <w:pPr>
        <w:ind w:left="2520" w:hanging="360"/>
      </w:pPr>
      <w:rPr>
        <w:rFonts w:ascii="Wingdings" w:hAnsi="Wingdings" w:hint="default"/>
      </w:rPr>
    </w:lvl>
    <w:lvl w:ilvl="3" w:tplc="04020001">
      <w:start w:val="1"/>
      <w:numFmt w:val="bullet"/>
      <w:lvlText w:val=""/>
      <w:lvlJc w:val="left"/>
      <w:pPr>
        <w:ind w:left="3240" w:hanging="360"/>
      </w:pPr>
      <w:rPr>
        <w:rFonts w:ascii="Symbol" w:hAnsi="Symbol" w:hint="default"/>
      </w:rPr>
    </w:lvl>
    <w:lvl w:ilvl="4" w:tplc="04020003">
      <w:start w:val="1"/>
      <w:numFmt w:val="bullet"/>
      <w:lvlText w:val="o"/>
      <w:lvlJc w:val="left"/>
      <w:pPr>
        <w:ind w:left="3960" w:hanging="360"/>
      </w:pPr>
      <w:rPr>
        <w:rFonts w:ascii="Courier New" w:hAnsi="Courier New" w:cs="Courier New" w:hint="default"/>
      </w:rPr>
    </w:lvl>
    <w:lvl w:ilvl="5" w:tplc="04020005">
      <w:start w:val="1"/>
      <w:numFmt w:val="bullet"/>
      <w:lvlText w:val=""/>
      <w:lvlJc w:val="left"/>
      <w:pPr>
        <w:ind w:left="4680" w:hanging="360"/>
      </w:pPr>
      <w:rPr>
        <w:rFonts w:ascii="Wingdings" w:hAnsi="Wingdings" w:hint="default"/>
      </w:rPr>
    </w:lvl>
    <w:lvl w:ilvl="6" w:tplc="04020001">
      <w:start w:val="1"/>
      <w:numFmt w:val="bullet"/>
      <w:lvlText w:val=""/>
      <w:lvlJc w:val="left"/>
      <w:pPr>
        <w:ind w:left="5400" w:hanging="360"/>
      </w:pPr>
      <w:rPr>
        <w:rFonts w:ascii="Symbol" w:hAnsi="Symbol" w:hint="default"/>
      </w:rPr>
    </w:lvl>
    <w:lvl w:ilvl="7" w:tplc="04020003">
      <w:start w:val="1"/>
      <w:numFmt w:val="bullet"/>
      <w:lvlText w:val="o"/>
      <w:lvlJc w:val="left"/>
      <w:pPr>
        <w:ind w:left="6120" w:hanging="360"/>
      </w:pPr>
      <w:rPr>
        <w:rFonts w:ascii="Courier New" w:hAnsi="Courier New" w:cs="Courier New" w:hint="default"/>
      </w:rPr>
    </w:lvl>
    <w:lvl w:ilvl="8" w:tplc="04020005">
      <w:start w:val="1"/>
      <w:numFmt w:val="bullet"/>
      <w:lvlText w:val=""/>
      <w:lvlJc w:val="left"/>
      <w:pPr>
        <w:ind w:left="6840" w:hanging="360"/>
      </w:pPr>
      <w:rPr>
        <w:rFonts w:ascii="Wingdings" w:hAnsi="Wingdings" w:hint="default"/>
      </w:rPr>
    </w:lvl>
  </w:abstractNum>
  <w:abstractNum w:abstractNumId="40" w15:restartNumberingAfterBreak="0">
    <w:nsid w:val="775138EE"/>
    <w:multiLevelType w:val="multilevel"/>
    <w:tmpl w:val="2FD20B10"/>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hint="default"/>
        <w:b w:val="0"/>
        <w:i w:val="0"/>
        <w:sz w:val="20"/>
        <w:szCs w:val="20"/>
      </w:rPr>
    </w:lvl>
    <w:lvl w:ilvl="2">
      <w:start w:val="1"/>
      <w:numFmt w:val="decimal"/>
      <w:isLgl/>
      <w:lvlText w:val="%1.%2.%3."/>
      <w:lvlJc w:val="left"/>
      <w:pPr>
        <w:ind w:left="1800" w:hanging="1080"/>
      </w:pPr>
      <w:rPr>
        <w:rFonts w:ascii="Verdana" w:hAnsi="Verdana" w:hint="default"/>
        <w:b w:val="0"/>
        <w:i w:val="0"/>
        <w:sz w:val="20"/>
        <w:szCs w:val="20"/>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41" w15:restartNumberingAfterBreak="0">
    <w:nsid w:val="7C911407"/>
    <w:multiLevelType w:val="multilevel"/>
    <w:tmpl w:val="1A6611B6"/>
    <w:lvl w:ilvl="0">
      <w:start w:val="1"/>
      <w:numFmt w:val="bullet"/>
      <w:lvlText w:val="&gt;"/>
      <w:lvlJc w:val="left"/>
      <w:rPr>
        <w:rFonts w:ascii="Calibri" w:eastAsia="Calibri" w:hAnsi="Calibri" w:cs="Calibri"/>
        <w:b w:val="0"/>
        <w:bCs w:val="0"/>
        <w:i w:val="0"/>
        <w:iCs w:val="0"/>
        <w:smallCaps w:val="0"/>
        <w:strike w:val="0"/>
        <w:color w:val="000000"/>
        <w:spacing w:val="0"/>
        <w:w w:val="100"/>
        <w:position w:val="0"/>
        <w:sz w:val="20"/>
        <w:szCs w:val="20"/>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0"/>
  </w:num>
  <w:num w:numId="2">
    <w:abstractNumId w:val="37"/>
  </w:num>
  <w:num w:numId="3">
    <w:abstractNumId w:val="8"/>
  </w:num>
  <w:num w:numId="4">
    <w:abstractNumId w:val="15"/>
  </w:num>
  <w:num w:numId="5">
    <w:abstractNumId w:val="0"/>
  </w:num>
  <w:num w:numId="6">
    <w:abstractNumId w:val="36"/>
  </w:num>
  <w:num w:numId="7">
    <w:abstractNumId w:val="19"/>
  </w:num>
  <w:num w:numId="8">
    <w:abstractNumId w:val="26"/>
  </w:num>
  <w:num w:numId="9">
    <w:abstractNumId w:val="13"/>
  </w:num>
  <w:num w:numId="10">
    <w:abstractNumId w:val="17"/>
  </w:num>
  <w:num w:numId="11">
    <w:abstractNumId w:val="4"/>
  </w:num>
  <w:num w:numId="12">
    <w:abstractNumId w:val="21"/>
  </w:num>
  <w:num w:numId="13">
    <w:abstractNumId w:val="34"/>
  </w:num>
  <w:num w:numId="14">
    <w:abstractNumId w:val="11"/>
  </w:num>
  <w:num w:numId="15">
    <w:abstractNumId w:val="31"/>
  </w:num>
  <w:num w:numId="16">
    <w:abstractNumId w:val="35"/>
  </w:num>
  <w:num w:numId="17">
    <w:abstractNumId w:val="3"/>
  </w:num>
  <w:num w:numId="18">
    <w:abstractNumId w:val="33"/>
  </w:num>
  <w:num w:numId="19">
    <w:abstractNumId w:val="32"/>
  </w:num>
  <w:num w:numId="20">
    <w:abstractNumId w:val="7"/>
  </w:num>
  <w:num w:numId="21">
    <w:abstractNumId w:val="23"/>
  </w:num>
  <w:num w:numId="22">
    <w:abstractNumId w:val="29"/>
  </w:num>
  <w:num w:numId="23">
    <w:abstractNumId w:val="16"/>
  </w:num>
  <w:num w:numId="24">
    <w:abstractNumId w:val="24"/>
  </w:num>
  <w:num w:numId="25">
    <w:abstractNumId w:val="1"/>
  </w:num>
  <w:num w:numId="26">
    <w:abstractNumId w:val="14"/>
  </w:num>
  <w:num w:numId="27">
    <w:abstractNumId w:val="14"/>
    <w:lvlOverride w:ilvl="0">
      <w:lvl w:ilvl="0">
        <w:start w:val="1"/>
        <w:numFmt w:val="decimal"/>
        <w:lvlText w:val="%1."/>
        <w:lvlJc w:val="left"/>
        <w:pPr>
          <w:tabs>
            <w:tab w:val="left" w:pos="720"/>
            <w:tab w:val="left" w:pos="8520"/>
          </w:tabs>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lvlText w:val="%1.%2."/>
        <w:lvlJc w:val="left"/>
        <w:pPr>
          <w:ind w:left="1134" w:hanging="709"/>
        </w:pPr>
        <w:rPr>
          <w:rFonts w:ascii="Verdana" w:eastAsia="Verdana" w:hAnsi="Verdana" w:cs="Verdana"/>
          <w:b/>
          <w:bCs/>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lvlText w:val="%1.%2.%3."/>
        <w:lvlJc w:val="left"/>
        <w:pPr>
          <w:ind w:left="1985"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lvlText w:val="%1.%2.%3.%4."/>
        <w:lvlJc w:val="left"/>
        <w:pPr>
          <w:ind w:left="3398" w:hanging="85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lvlText w:val="%1.%2.%3.%4.%5."/>
        <w:lvlJc w:val="left"/>
        <w:pPr>
          <w:ind w:left="5171" w:hanging="121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lvlText w:val="%1.%2.%3.%4.%5.%6."/>
        <w:lvlJc w:val="left"/>
        <w:pPr>
          <w:ind w:left="6944" w:hanging="157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lvlText w:val="%1.%2.%3.%4.%5.%6.%7."/>
        <w:lvlJc w:val="left"/>
        <w:pPr>
          <w:ind w:left="8717"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lvlText w:val="%1.%2.%3.%4.%5.%6.%7.%8."/>
        <w:lvlJc w:val="left"/>
        <w:pPr>
          <w:ind w:left="10130" w:hanging="193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lvlText w:val="%1.%2.%3.%4.%5.%6.%7.%8.%9."/>
        <w:lvlJc w:val="left"/>
        <w:pPr>
          <w:ind w:left="11903" w:hanging="2291"/>
        </w:pPr>
        <w:rPr>
          <w:rFonts w:ascii="Verdana" w:eastAsia="Verdana" w:hAnsi="Verdana" w:cs="Verdana"/>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28">
    <w:abstractNumId w:val="2"/>
    <w:lvlOverride w:ilvl="0">
      <w:startOverride w:val="1"/>
    </w:lvlOverride>
    <w:lvlOverride w:ilvl="1"/>
    <w:lvlOverride w:ilvl="2"/>
    <w:lvlOverride w:ilvl="3"/>
    <w:lvlOverride w:ilvl="4"/>
    <w:lvlOverride w:ilvl="5"/>
    <w:lvlOverride w:ilvl="6"/>
    <w:lvlOverride w:ilvl="7"/>
    <w:lvlOverride w:ilvl="8"/>
  </w:num>
  <w:num w:numId="29">
    <w:abstractNumId w:val="41"/>
  </w:num>
  <w:num w:numId="30">
    <w:abstractNumId w:val="25"/>
  </w:num>
  <w:num w:numId="31">
    <w:abstractNumId w:val="6"/>
  </w:num>
  <w:num w:numId="32">
    <w:abstractNumId w:val="9"/>
  </w:num>
  <w:num w:numId="33">
    <w:abstractNumId w:val="28"/>
  </w:num>
  <w:num w:numId="34">
    <w:abstractNumId w:val="30"/>
  </w:num>
  <w:num w:numId="35">
    <w:abstractNumId w:val="38"/>
  </w:num>
  <w:num w:numId="36">
    <w:abstractNumId w:val="20"/>
  </w:num>
  <w:num w:numId="37">
    <w:abstractNumId w:val="39"/>
  </w:num>
  <w:num w:numId="38">
    <w:abstractNumId w:val="12"/>
  </w:num>
  <w:num w:numId="39">
    <w:abstractNumId w:val="5"/>
  </w:num>
  <w:num w:numId="40">
    <w:abstractNumId w:val="27"/>
  </w:num>
  <w:num w:numId="41">
    <w:abstractNumId w:val="18"/>
  </w:num>
  <w:num w:numId="42">
    <w:abstractNumId w:val="10"/>
  </w:num>
  <w:num w:numId="43">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36CF"/>
    <w:rsid w:val="000046A0"/>
    <w:rsid w:val="00020192"/>
    <w:rsid w:val="000202B9"/>
    <w:rsid w:val="0002239F"/>
    <w:rsid w:val="00022F70"/>
    <w:rsid w:val="0003511A"/>
    <w:rsid w:val="00043F68"/>
    <w:rsid w:val="00066B95"/>
    <w:rsid w:val="00073B89"/>
    <w:rsid w:val="00074223"/>
    <w:rsid w:val="00074BC6"/>
    <w:rsid w:val="0008413E"/>
    <w:rsid w:val="00094713"/>
    <w:rsid w:val="00095B06"/>
    <w:rsid w:val="000B5266"/>
    <w:rsid w:val="000C5987"/>
    <w:rsid w:val="000E19E4"/>
    <w:rsid w:val="000E6779"/>
    <w:rsid w:val="000F63D7"/>
    <w:rsid w:val="000F7B5B"/>
    <w:rsid w:val="0010123D"/>
    <w:rsid w:val="001015DF"/>
    <w:rsid w:val="00105800"/>
    <w:rsid w:val="00107C5D"/>
    <w:rsid w:val="00110623"/>
    <w:rsid w:val="0011368A"/>
    <w:rsid w:val="001149B2"/>
    <w:rsid w:val="001154F0"/>
    <w:rsid w:val="00120B47"/>
    <w:rsid w:val="00130FD1"/>
    <w:rsid w:val="0013780B"/>
    <w:rsid w:val="00145315"/>
    <w:rsid w:val="0014771E"/>
    <w:rsid w:val="00160FC1"/>
    <w:rsid w:val="00170FBA"/>
    <w:rsid w:val="0018326D"/>
    <w:rsid w:val="0018465C"/>
    <w:rsid w:val="00191FE3"/>
    <w:rsid w:val="00192687"/>
    <w:rsid w:val="001A18F6"/>
    <w:rsid w:val="001A4D33"/>
    <w:rsid w:val="001B4BCE"/>
    <w:rsid w:val="001E220F"/>
    <w:rsid w:val="001F4066"/>
    <w:rsid w:val="001F5F20"/>
    <w:rsid w:val="00200E06"/>
    <w:rsid w:val="0022348C"/>
    <w:rsid w:val="00247EAB"/>
    <w:rsid w:val="0025346B"/>
    <w:rsid w:val="00284B9A"/>
    <w:rsid w:val="002942C1"/>
    <w:rsid w:val="002964E3"/>
    <w:rsid w:val="002B5C6C"/>
    <w:rsid w:val="002C0824"/>
    <w:rsid w:val="002C0DCC"/>
    <w:rsid w:val="002E21ED"/>
    <w:rsid w:val="002E2FE2"/>
    <w:rsid w:val="002E6A99"/>
    <w:rsid w:val="003067EA"/>
    <w:rsid w:val="003067FB"/>
    <w:rsid w:val="00313944"/>
    <w:rsid w:val="00324C0F"/>
    <w:rsid w:val="003367D4"/>
    <w:rsid w:val="00347AD2"/>
    <w:rsid w:val="00347E88"/>
    <w:rsid w:val="00350A73"/>
    <w:rsid w:val="0035671D"/>
    <w:rsid w:val="00356BDC"/>
    <w:rsid w:val="00373160"/>
    <w:rsid w:val="00374BED"/>
    <w:rsid w:val="00375DE9"/>
    <w:rsid w:val="00382FD7"/>
    <w:rsid w:val="00383597"/>
    <w:rsid w:val="003877E7"/>
    <w:rsid w:val="00393F18"/>
    <w:rsid w:val="003B5400"/>
    <w:rsid w:val="003D58A8"/>
    <w:rsid w:val="004038D9"/>
    <w:rsid w:val="00404FA5"/>
    <w:rsid w:val="0040725A"/>
    <w:rsid w:val="004073FF"/>
    <w:rsid w:val="004228D8"/>
    <w:rsid w:val="004366CE"/>
    <w:rsid w:val="0044381A"/>
    <w:rsid w:val="0045356A"/>
    <w:rsid w:val="004564CA"/>
    <w:rsid w:val="00463941"/>
    <w:rsid w:val="004668FA"/>
    <w:rsid w:val="0047300B"/>
    <w:rsid w:val="004748F2"/>
    <w:rsid w:val="004812D8"/>
    <w:rsid w:val="00485E7E"/>
    <w:rsid w:val="004A224A"/>
    <w:rsid w:val="004A3064"/>
    <w:rsid w:val="004B286D"/>
    <w:rsid w:val="004C31F2"/>
    <w:rsid w:val="004C3BF0"/>
    <w:rsid w:val="004C5082"/>
    <w:rsid w:val="004E551B"/>
    <w:rsid w:val="004E5FB0"/>
    <w:rsid w:val="004F4909"/>
    <w:rsid w:val="004F5865"/>
    <w:rsid w:val="004F62AE"/>
    <w:rsid w:val="00500155"/>
    <w:rsid w:val="00500616"/>
    <w:rsid w:val="0050603D"/>
    <w:rsid w:val="00507839"/>
    <w:rsid w:val="00507DC3"/>
    <w:rsid w:val="00512FDD"/>
    <w:rsid w:val="00513653"/>
    <w:rsid w:val="00537206"/>
    <w:rsid w:val="0054305F"/>
    <w:rsid w:val="00551F78"/>
    <w:rsid w:val="00562D4C"/>
    <w:rsid w:val="00581D4D"/>
    <w:rsid w:val="00582B73"/>
    <w:rsid w:val="005A3C3B"/>
    <w:rsid w:val="005A77D6"/>
    <w:rsid w:val="005B4428"/>
    <w:rsid w:val="005B7081"/>
    <w:rsid w:val="005C74B9"/>
    <w:rsid w:val="005D15DE"/>
    <w:rsid w:val="005D5010"/>
    <w:rsid w:val="005E11FB"/>
    <w:rsid w:val="00602B81"/>
    <w:rsid w:val="00626663"/>
    <w:rsid w:val="00634221"/>
    <w:rsid w:val="0065106E"/>
    <w:rsid w:val="00666678"/>
    <w:rsid w:val="006750D9"/>
    <w:rsid w:val="0068439F"/>
    <w:rsid w:val="0069777E"/>
    <w:rsid w:val="006A3E7C"/>
    <w:rsid w:val="006C1771"/>
    <w:rsid w:val="00700572"/>
    <w:rsid w:val="0072184D"/>
    <w:rsid w:val="00731B04"/>
    <w:rsid w:val="00734061"/>
    <w:rsid w:val="00737DEA"/>
    <w:rsid w:val="0074686C"/>
    <w:rsid w:val="00763680"/>
    <w:rsid w:val="00772265"/>
    <w:rsid w:val="00773FAD"/>
    <w:rsid w:val="007747D5"/>
    <w:rsid w:val="00774A63"/>
    <w:rsid w:val="007905C4"/>
    <w:rsid w:val="007944E6"/>
    <w:rsid w:val="00794B63"/>
    <w:rsid w:val="007A1225"/>
    <w:rsid w:val="007A31EA"/>
    <w:rsid w:val="007A50F0"/>
    <w:rsid w:val="007A7FF5"/>
    <w:rsid w:val="007C4153"/>
    <w:rsid w:val="007D5F60"/>
    <w:rsid w:val="007E31F1"/>
    <w:rsid w:val="007E40BE"/>
    <w:rsid w:val="007F3909"/>
    <w:rsid w:val="007F47B4"/>
    <w:rsid w:val="007F5C24"/>
    <w:rsid w:val="00802854"/>
    <w:rsid w:val="008058C9"/>
    <w:rsid w:val="00811228"/>
    <w:rsid w:val="008273EB"/>
    <w:rsid w:val="008311E9"/>
    <w:rsid w:val="00844B6E"/>
    <w:rsid w:val="00845531"/>
    <w:rsid w:val="008531ED"/>
    <w:rsid w:val="00856584"/>
    <w:rsid w:val="0086220D"/>
    <w:rsid w:val="00864B59"/>
    <w:rsid w:val="00877019"/>
    <w:rsid w:val="00877DA0"/>
    <w:rsid w:val="00881D8F"/>
    <w:rsid w:val="00895A3F"/>
    <w:rsid w:val="00896AD7"/>
    <w:rsid w:val="00897CC3"/>
    <w:rsid w:val="00897D1E"/>
    <w:rsid w:val="008B54FD"/>
    <w:rsid w:val="008B6FAB"/>
    <w:rsid w:val="008C032C"/>
    <w:rsid w:val="008C6DBF"/>
    <w:rsid w:val="008D2542"/>
    <w:rsid w:val="008E2381"/>
    <w:rsid w:val="008E67A2"/>
    <w:rsid w:val="008F398B"/>
    <w:rsid w:val="008F58D9"/>
    <w:rsid w:val="00903BE6"/>
    <w:rsid w:val="00924078"/>
    <w:rsid w:val="009324FE"/>
    <w:rsid w:val="00935F5E"/>
    <w:rsid w:val="00947E2F"/>
    <w:rsid w:val="00964E85"/>
    <w:rsid w:val="00972B70"/>
    <w:rsid w:val="00977A2E"/>
    <w:rsid w:val="00996FBB"/>
    <w:rsid w:val="009A1C8E"/>
    <w:rsid w:val="009B5F78"/>
    <w:rsid w:val="009B773B"/>
    <w:rsid w:val="009C34C9"/>
    <w:rsid w:val="009D1F01"/>
    <w:rsid w:val="009F26D5"/>
    <w:rsid w:val="00A00CC0"/>
    <w:rsid w:val="00A01940"/>
    <w:rsid w:val="00A05FAA"/>
    <w:rsid w:val="00A07C79"/>
    <w:rsid w:val="00A10D8C"/>
    <w:rsid w:val="00A155B6"/>
    <w:rsid w:val="00A15E0D"/>
    <w:rsid w:val="00A331C6"/>
    <w:rsid w:val="00A410BE"/>
    <w:rsid w:val="00A51CC1"/>
    <w:rsid w:val="00A52812"/>
    <w:rsid w:val="00A54D61"/>
    <w:rsid w:val="00A55414"/>
    <w:rsid w:val="00A609DD"/>
    <w:rsid w:val="00A665A5"/>
    <w:rsid w:val="00A807DC"/>
    <w:rsid w:val="00A86A48"/>
    <w:rsid w:val="00A90691"/>
    <w:rsid w:val="00AA402C"/>
    <w:rsid w:val="00AB4202"/>
    <w:rsid w:val="00AB64D7"/>
    <w:rsid w:val="00AD36CF"/>
    <w:rsid w:val="00AE3F36"/>
    <w:rsid w:val="00AF2F24"/>
    <w:rsid w:val="00AF3964"/>
    <w:rsid w:val="00B03CDA"/>
    <w:rsid w:val="00B04C18"/>
    <w:rsid w:val="00B05C4C"/>
    <w:rsid w:val="00B20744"/>
    <w:rsid w:val="00B63E1E"/>
    <w:rsid w:val="00B721F3"/>
    <w:rsid w:val="00B73894"/>
    <w:rsid w:val="00B83208"/>
    <w:rsid w:val="00B86A27"/>
    <w:rsid w:val="00BA17C4"/>
    <w:rsid w:val="00BA3E97"/>
    <w:rsid w:val="00BA686F"/>
    <w:rsid w:val="00BB016B"/>
    <w:rsid w:val="00BB4281"/>
    <w:rsid w:val="00BE7E7A"/>
    <w:rsid w:val="00C02D79"/>
    <w:rsid w:val="00C11B06"/>
    <w:rsid w:val="00C14E30"/>
    <w:rsid w:val="00C231FB"/>
    <w:rsid w:val="00C23CEF"/>
    <w:rsid w:val="00C473C8"/>
    <w:rsid w:val="00C54416"/>
    <w:rsid w:val="00C610C7"/>
    <w:rsid w:val="00C64B7A"/>
    <w:rsid w:val="00C65D98"/>
    <w:rsid w:val="00C802F2"/>
    <w:rsid w:val="00C91488"/>
    <w:rsid w:val="00CB79F8"/>
    <w:rsid w:val="00CB79FD"/>
    <w:rsid w:val="00CC5A94"/>
    <w:rsid w:val="00CE40D3"/>
    <w:rsid w:val="00CF6B63"/>
    <w:rsid w:val="00CF7B13"/>
    <w:rsid w:val="00D005D4"/>
    <w:rsid w:val="00D05558"/>
    <w:rsid w:val="00D31607"/>
    <w:rsid w:val="00D33941"/>
    <w:rsid w:val="00D41A47"/>
    <w:rsid w:val="00D44391"/>
    <w:rsid w:val="00D44A9E"/>
    <w:rsid w:val="00D44C8B"/>
    <w:rsid w:val="00D503CF"/>
    <w:rsid w:val="00D55416"/>
    <w:rsid w:val="00D621A2"/>
    <w:rsid w:val="00D74F25"/>
    <w:rsid w:val="00D85EC4"/>
    <w:rsid w:val="00D95057"/>
    <w:rsid w:val="00D97341"/>
    <w:rsid w:val="00DA0B73"/>
    <w:rsid w:val="00DA2F97"/>
    <w:rsid w:val="00DA586A"/>
    <w:rsid w:val="00DA5A1F"/>
    <w:rsid w:val="00DA5BDE"/>
    <w:rsid w:val="00DB3E81"/>
    <w:rsid w:val="00DC2C0D"/>
    <w:rsid w:val="00DC43CD"/>
    <w:rsid w:val="00DD2B6A"/>
    <w:rsid w:val="00DD43B8"/>
    <w:rsid w:val="00DE7290"/>
    <w:rsid w:val="00DF1391"/>
    <w:rsid w:val="00DF425F"/>
    <w:rsid w:val="00DF75B6"/>
    <w:rsid w:val="00E02300"/>
    <w:rsid w:val="00E04185"/>
    <w:rsid w:val="00E10BF5"/>
    <w:rsid w:val="00E23937"/>
    <w:rsid w:val="00E30974"/>
    <w:rsid w:val="00E40E62"/>
    <w:rsid w:val="00E41809"/>
    <w:rsid w:val="00E45FCD"/>
    <w:rsid w:val="00E62B35"/>
    <w:rsid w:val="00E724FF"/>
    <w:rsid w:val="00E825F6"/>
    <w:rsid w:val="00E948E8"/>
    <w:rsid w:val="00EA3F96"/>
    <w:rsid w:val="00EA694A"/>
    <w:rsid w:val="00EC5176"/>
    <w:rsid w:val="00EE127B"/>
    <w:rsid w:val="00EE1D63"/>
    <w:rsid w:val="00EE316F"/>
    <w:rsid w:val="00EE7080"/>
    <w:rsid w:val="00EF57EF"/>
    <w:rsid w:val="00EF5C06"/>
    <w:rsid w:val="00F0282A"/>
    <w:rsid w:val="00F155E8"/>
    <w:rsid w:val="00F207BA"/>
    <w:rsid w:val="00F3026F"/>
    <w:rsid w:val="00F374EA"/>
    <w:rsid w:val="00F435D7"/>
    <w:rsid w:val="00F537BD"/>
    <w:rsid w:val="00F5669D"/>
    <w:rsid w:val="00F57410"/>
    <w:rsid w:val="00F71F5F"/>
    <w:rsid w:val="00F83451"/>
    <w:rsid w:val="00F87461"/>
    <w:rsid w:val="00F87487"/>
    <w:rsid w:val="00F9014A"/>
    <w:rsid w:val="00F90E58"/>
    <w:rsid w:val="00FA0800"/>
    <w:rsid w:val="00FA5CCC"/>
    <w:rsid w:val="00FB0B1E"/>
    <w:rsid w:val="00FC04A4"/>
    <w:rsid w:val="00FC138C"/>
    <w:rsid w:val="00FC1656"/>
    <w:rsid w:val="00FC6CD7"/>
    <w:rsid w:val="00FD6394"/>
    <w:rsid w:val="00FD77FB"/>
    <w:rsid w:val="00FE2A1B"/>
    <w:rsid w:val="00FE5113"/>
    <w:rsid w:val="00FE6EBE"/>
    <w:rsid w:val="00FF0C5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B230A"/>
  <w15:docId w15:val="{6160CE58-CFC5-4268-A33D-AED70874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basedOn w:val="Normal"/>
    <w:link w:val="ListParagraphChar"/>
    <w:uiPriority w:val="34"/>
    <w:qFormat/>
    <w:rsid w:val="00AD36CF"/>
    <w:pPr>
      <w:ind w:left="720"/>
      <w:contextualSpacing/>
    </w:pPr>
  </w:style>
  <w:style w:type="paragraph" w:styleId="BalloonText">
    <w:name w:val="Balloon Text"/>
    <w:basedOn w:val="Normal"/>
    <w:link w:val="BalloonTextChar"/>
    <w:unhideWhenUsed/>
    <w:rsid w:val="00AD36CF"/>
    <w:rPr>
      <w:rFonts w:ascii="Tahoma" w:hAnsi="Tahoma" w:cs="Tahoma"/>
      <w:sz w:val="16"/>
      <w:szCs w:val="16"/>
    </w:rPr>
  </w:style>
  <w:style w:type="character" w:customStyle="1" w:styleId="BalloonTextChar">
    <w:name w:val="Balloon Text Char"/>
    <w:basedOn w:val="DefaultParagraphFont"/>
    <w:link w:val="BalloonText"/>
    <w:rsid w:val="00AD36CF"/>
    <w:rPr>
      <w:rFonts w:ascii="Tahoma" w:eastAsia="Times New Roman" w:hAnsi="Tahoma" w:cs="Tahoma"/>
      <w:sz w:val="16"/>
      <w:szCs w:val="16"/>
      <w:lang w:eastAsia="bg-BG"/>
    </w:rPr>
  </w:style>
  <w:style w:type="paragraph" w:styleId="BodyText">
    <w:name w:val="Body Text"/>
    <w:basedOn w:val="Normal"/>
    <w:link w:val="BodyTextChar"/>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nhideWhenUsed/>
    <w:rsid w:val="00AD36CF"/>
    <w:rPr>
      <w:b/>
      <w:bCs/>
    </w:rPr>
  </w:style>
  <w:style w:type="character" w:customStyle="1" w:styleId="CommentSubjectChar">
    <w:name w:val="Comment Subject Char"/>
    <w:basedOn w:val="CommentTextChar"/>
    <w:link w:val="CommentSubject"/>
    <w:rsid w:val="00AD36CF"/>
    <w:rPr>
      <w:rFonts w:ascii="Times New Roman" w:eastAsia="Times New Roman" w:hAnsi="Times New Roman" w:cs="Times New Roman"/>
      <w:b/>
      <w:bCs/>
      <w:sz w:val="20"/>
      <w:szCs w:val="20"/>
      <w:lang w:eastAsia="bg-BG"/>
    </w:rPr>
  </w:style>
  <w:style w:type="paragraph" w:styleId="BodyText2">
    <w:name w:val="Body Text 2"/>
    <w:aliases w:val=" Char2"/>
    <w:basedOn w:val="Normal"/>
    <w:link w:val="BodyText2Char"/>
    <w:uiPriority w:val="99"/>
    <w:rsid w:val="00AD36CF"/>
    <w:pPr>
      <w:spacing w:after="120" w:line="480" w:lineRule="auto"/>
    </w:pPr>
    <w:rPr>
      <w:lang w:val="en-GB" w:eastAsia="en-US"/>
    </w:rPr>
  </w:style>
  <w:style w:type="character" w:customStyle="1" w:styleId="BodyText2Char">
    <w:name w:val="Body Text 2 Char"/>
    <w:aliases w:val=" Char2 Char"/>
    <w:basedOn w:val="DefaultParagraphFont"/>
    <w:link w:val="BodyText2"/>
    <w:uiPriority w:val="99"/>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uiPriority w:val="59"/>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uiPriority w:val="99"/>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iPriority w:val="99"/>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iPriority w:val="99"/>
    <w:unhideWhenUsed/>
    <w:rsid w:val="00AD36CF"/>
    <w:pPr>
      <w:spacing w:after="120" w:line="480" w:lineRule="auto"/>
      <w:ind w:left="283"/>
    </w:pPr>
  </w:style>
  <w:style w:type="character" w:customStyle="1" w:styleId="BodyTextIndent2Char">
    <w:name w:val="Body Text Indent 2 Char"/>
    <w:basedOn w:val="DefaultParagraphFont"/>
    <w:link w:val="BodyTextIndent2"/>
    <w:uiPriority w:val="99"/>
    <w:rsid w:val="00AD36CF"/>
    <w:rPr>
      <w:rFonts w:ascii="Times New Roman" w:eastAsia="Times New Roman" w:hAnsi="Times New Roman" w:cs="Times New Roman"/>
      <w:sz w:val="24"/>
      <w:szCs w:val="24"/>
      <w:lang w:eastAsia="bg-BG"/>
    </w:rPr>
  </w:style>
  <w:style w:type="paragraph" w:customStyle="1" w:styleId="Default">
    <w:name w:val="Default"/>
    <w:uiPriority w:val="99"/>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iPriority w:val="99"/>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uiPriority w:val="99"/>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3"/>
      </w:numPr>
    </w:pPr>
    <w:rPr>
      <w:lang w:val="en-GB" w:eastAsia="en-US"/>
    </w:rPr>
  </w:style>
  <w:style w:type="character" w:customStyle="1" w:styleId="ListParagraphChar">
    <w:name w:val="List Paragraph Char"/>
    <w:basedOn w:val="DefaultParagraphFont"/>
    <w:link w:val="ListParagraph"/>
    <w:uiPriority w:val="34"/>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8"/>
      </w:numPr>
    </w:pPr>
    <w:rPr>
      <w:lang w:val="en-GB" w:eastAsia="en-US"/>
    </w:rPr>
  </w:style>
  <w:style w:type="character" w:styleId="PageNumber">
    <w:name w:val="page number"/>
    <w:rsid w:val="00AD36CF"/>
    <w:rPr>
      <w:sz w:val="18"/>
    </w:rPr>
  </w:style>
  <w:style w:type="character" w:customStyle="1" w:styleId="FooterChar1">
    <w:name w:val="Footer Char1"/>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9"/>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iPriority w:val="99"/>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uiPriority w:val="99"/>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10"/>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rsid w:val="00AD36CF"/>
    <w:pPr>
      <w:numPr>
        <w:ilvl w:val="1"/>
        <w:numId w:val="10"/>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uiPriority w:val="99"/>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uiPriority w:val="99"/>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uiPriority w:val="99"/>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uiPriority w:val="99"/>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uiPriority w:val="99"/>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uiPriority w:val="99"/>
    <w:semiHidden/>
    <w:rsid w:val="00AD36CF"/>
    <w:pPr>
      <w:ind w:left="240"/>
    </w:pPr>
    <w:rPr>
      <w:lang w:val="en-GB" w:eastAsia="en-US"/>
    </w:rPr>
  </w:style>
  <w:style w:type="paragraph" w:customStyle="1" w:styleId="font0">
    <w:name w:val="font0"/>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uiPriority w:val="99"/>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uiPriority w:val="99"/>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uiPriority w:val="99"/>
    <w:rsid w:val="00AD36CF"/>
    <w:pPr>
      <w:spacing w:before="100" w:beforeAutospacing="1" w:after="100" w:afterAutospacing="1"/>
    </w:pPr>
  </w:style>
  <w:style w:type="paragraph" w:customStyle="1" w:styleId="xl64">
    <w:name w:val="xl64"/>
    <w:basedOn w:val="Normal"/>
    <w:uiPriority w:val="99"/>
    <w:rsid w:val="00AD36CF"/>
    <w:pPr>
      <w:spacing w:before="100" w:beforeAutospacing="1" w:after="100" w:afterAutospacing="1"/>
    </w:pPr>
    <w:rPr>
      <w:sz w:val="28"/>
      <w:szCs w:val="28"/>
    </w:rPr>
  </w:style>
  <w:style w:type="paragraph" w:customStyle="1" w:styleId="xl65">
    <w:name w:val="xl65"/>
    <w:basedOn w:val="Normal"/>
    <w:uiPriority w:val="99"/>
    <w:rsid w:val="00AD36CF"/>
    <w:pPr>
      <w:spacing w:before="100" w:beforeAutospacing="1" w:after="100" w:afterAutospacing="1"/>
      <w:jc w:val="right"/>
    </w:pPr>
    <w:rPr>
      <w:b/>
      <w:bCs/>
      <w:sz w:val="28"/>
      <w:szCs w:val="28"/>
    </w:rPr>
  </w:style>
  <w:style w:type="paragraph" w:customStyle="1" w:styleId="xl66">
    <w:name w:val="xl66"/>
    <w:basedOn w:val="Normal"/>
    <w:uiPriority w:val="99"/>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uiPriority w:val="99"/>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uiPriority w:val="99"/>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uiPriority w:val="99"/>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uiPriority w:val="99"/>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uiPriority w:val="99"/>
    <w:rsid w:val="00AD36CF"/>
    <w:pPr>
      <w:spacing w:before="100" w:beforeAutospacing="1" w:after="100" w:afterAutospacing="1"/>
      <w:jc w:val="center"/>
    </w:pPr>
  </w:style>
  <w:style w:type="paragraph" w:customStyle="1" w:styleId="xl114">
    <w:name w:val="xl11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uiPriority w:val="99"/>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uiPriority w:val="99"/>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uiPriority w:val="99"/>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uiPriority w:val="99"/>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uiPriority w:val="99"/>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uiPriority w:val="99"/>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uiPriority w:val="99"/>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uiPriority w:val="99"/>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uiPriority w:val="99"/>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11"/>
      </w:numPr>
    </w:pPr>
  </w:style>
  <w:style w:type="numbering" w:styleId="1ai">
    <w:name w:val="Outline List 1"/>
    <w:basedOn w:val="NoList"/>
    <w:uiPriority w:val="99"/>
    <w:unhideWhenUsed/>
    <w:rsid w:val="00AD36CF"/>
    <w:pPr>
      <w:numPr>
        <w:numId w:val="12"/>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uiPriority w:val="99"/>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25"/>
      </w:numPr>
    </w:pPr>
  </w:style>
  <w:style w:type="character" w:customStyle="1" w:styleId="FontStyle33">
    <w:name w:val="Font Style33"/>
    <w:uiPriority w:val="99"/>
    <w:rsid w:val="00FC04A4"/>
    <w:rPr>
      <w:rFonts w:ascii="Candara" w:hAnsi="Candara" w:cs="Candara"/>
      <w:i/>
      <w:iCs/>
      <w:sz w:val="88"/>
      <w:szCs w:val="88"/>
    </w:rPr>
  </w:style>
  <w:style w:type="character" w:styleId="FootnoteReference">
    <w:name w:val="footnote reference"/>
    <w:rsid w:val="00C610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777366987">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DocTitle xmlns="b1f3b5ea-2115-432e-8ddc-6d5e77145f65">Приложения и проекто договор</DocTitle>
    <DocDescription xmlns="b1f3b5ea-2115-432e-8ddc-6d5e77145f65" xsi:nil="true"/>
    <DocExpirationDate xmlns="b1f3b5ea-2115-432e-8ddc-6d5e77145f65" xsi:nil="true"/>
    <IsFromAccountant xmlns="b1f3b5ea-2115-432e-8ddc-6d5e77145f65">false</IsFromAccountant>
    <PublicOrder xmlns="b1f3b5ea-2115-432e-8ddc-6d5e77145f65">1536</PublicOrder>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4B3066703D7FF4A9FFE16C560D84D9A" ma:contentTypeVersion="8" ma:contentTypeDescription="Create a new document." ma:contentTypeScope="" ma:versionID="16d122788ed93de452891e1e354fd4df">
  <xsd:schema xmlns:xsd="http://www.w3.org/2001/XMLSchema" xmlns:p="http://schemas.microsoft.com/office/2006/metadata/properties" xmlns:ns2="b1f3b5ea-2115-432e-8ddc-6d5e77145f65" targetNamespace="http://schemas.microsoft.com/office/2006/metadata/properties" ma:root="true" ma:fieldsID="80e40b42aaafcc1fc45d0605628f2660" ns2:_="">
    <xsd:import namespace="b1f3b5ea-2115-432e-8ddc-6d5e77145f65"/>
    <xsd:element name="properties">
      <xsd:complexType>
        <xsd:sequence>
          <xsd:element name="documentManagement">
            <xsd:complexType>
              <xsd:all>
                <xsd:element ref="ns2:PublicOrder" minOccurs="0"/>
                <xsd:element ref="ns2:DocDescription" minOccurs="0"/>
                <xsd:element ref="ns2:DocExpirationDate" minOccurs="0"/>
                <xsd:element ref="ns2:DocTitle" minOccurs="0"/>
                <xsd:element ref="ns2:IsFromAccountant" minOccurs="0"/>
              </xsd:all>
            </xsd:complexType>
          </xsd:element>
        </xsd:sequence>
      </xsd:complexType>
    </xsd:element>
  </xsd:schema>
  <xsd:schema xmlns:xsd="http://www.w3.org/2001/XMLSchema" xmlns:dms="http://schemas.microsoft.com/office/2006/documentManagement/types" targetNamespace="b1f3b5ea-2115-432e-8ddc-6d5e77145f65" elementFormDefault="qualified">
    <xsd:import namespace="http://schemas.microsoft.com/office/2006/documentManagement/types"/>
    <xsd:element name="PublicOrder" ma:index="8" nillable="true" ma:displayName="PublicOrder" ma:list="{a20cc6e1-ce53-4bc2-a22c-b2c7923bb3d4}" ma:internalName="PublicOrder" ma:readOnly="false" ma:showField="ID">
      <xsd:simpleType>
        <xsd:restriction base="dms:Lookup"/>
      </xsd:simpleType>
    </xsd:element>
    <xsd:element name="DocDescription" ma:index="9" nillable="true" ma:displayName="DocDescription" ma:internalName="DocDescription">
      <xsd:simpleType>
        <xsd:restriction base="dms:Note"/>
      </xsd:simpleType>
    </xsd:element>
    <xsd:element name="DocExpirationDate" ma:index="10" nillable="true" ma:displayName="DocExpirationDate" ma:default="Скрий след крайния срок за изтегляне на документацията" ma:format="RadioButtons" ma:internalName="DocExpirationDate">
      <xsd:simpleType>
        <xsd:restriction base="dms:Choice">
          <xsd:enumeration value="Скрий след крайния срок за изтегляне на документацията"/>
          <xsd:enumeration value="Скрий след крайния срок за подаване на оферти"/>
        </xsd:restriction>
      </xsd:simpleType>
    </xsd:element>
    <xsd:element name="DocTitle" ma:index="11" nillable="true" ma:displayName="DocTitle" ma:internalName="DocTitle">
      <xsd:simpleType>
        <xsd:restriction base="dms:Note"/>
      </xsd:simpleType>
    </xsd:element>
    <xsd:element name="IsFromAccountant" ma:index="12" nillable="true" ma:displayName="IsFromAccountant" ma:default="0" ma:internalName="IsFromAccounta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3329E60C-AB32-4DAF-9171-F713A21ACCFF}"/>
</file>

<file path=customXml/itemProps2.xml><?xml version="1.0" encoding="utf-8"?>
<ds:datastoreItem xmlns:ds="http://schemas.openxmlformats.org/officeDocument/2006/customXml" ds:itemID="{4ACBCFFB-2C37-43E4-B19E-C84BEFF855E8}"/>
</file>

<file path=customXml/itemProps3.xml><?xml version="1.0" encoding="utf-8"?>
<ds:datastoreItem xmlns:ds="http://schemas.openxmlformats.org/officeDocument/2006/customXml" ds:itemID="{6F9E1171-0BD7-4F8D-942C-1FDD46B2CBB0}"/>
</file>

<file path=customXml/itemProps4.xml><?xml version="1.0" encoding="utf-8"?>
<ds:datastoreItem xmlns:ds="http://schemas.openxmlformats.org/officeDocument/2006/customXml" ds:itemID="{49F08F5D-2A24-4FC6-87B1-50B2A6D7A7F4}"/>
</file>

<file path=docProps/app.xml><?xml version="1.0" encoding="utf-8"?>
<Properties xmlns="http://schemas.openxmlformats.org/officeDocument/2006/extended-properties" xmlns:vt="http://schemas.openxmlformats.org/officeDocument/2006/docPropsVTypes">
  <Template>Normal</Template>
  <TotalTime>41</TotalTime>
  <Pages>20</Pages>
  <Words>8741</Words>
  <Characters>49829</Characters>
  <Application>Microsoft Office Word</Application>
  <DocSecurity>0</DocSecurity>
  <Lines>415</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Zangov, Hristo</cp:lastModifiedBy>
  <cp:revision>5</cp:revision>
  <cp:lastPrinted>2017-07-24T12:55:00Z</cp:lastPrinted>
  <dcterms:created xsi:type="dcterms:W3CDTF">2018-09-21T11:14:00Z</dcterms:created>
  <dcterms:modified xsi:type="dcterms:W3CDTF">2018-09-28T07:33:00Z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0x01010004B3066703D7FF4A9FFE16C560D84D9A</vt:lpwstr>
  </property>
</Properties>
</file>